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88A0" w14:textId="7DE68815" w:rsidR="00043F3A" w:rsidRPr="0076594B" w:rsidRDefault="00043F3A" w:rsidP="00043F3A">
      <w:pPr>
        <w:pStyle w:val="NoSpacing"/>
        <w:jc w:val="center"/>
        <w:rPr>
          <w:b/>
          <w:bCs/>
          <w:sz w:val="24"/>
          <w:szCs w:val="24"/>
        </w:rPr>
      </w:pPr>
      <w:bookmarkStart w:id="0" w:name="_Hlk158407057"/>
      <w:r w:rsidRPr="0076594B">
        <w:rPr>
          <w:b/>
          <w:bCs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3D89D7CF" wp14:editId="469FA1FB">
            <wp:simplePos x="0" y="0"/>
            <wp:positionH relativeFrom="margin">
              <wp:posOffset>5714999</wp:posOffset>
            </wp:positionH>
            <wp:positionV relativeFrom="paragraph">
              <wp:posOffset>-195943</wp:posOffset>
            </wp:positionV>
            <wp:extent cx="1110343" cy="1149128"/>
            <wp:effectExtent l="0" t="0" r="0" b="0"/>
            <wp:wrapNone/>
            <wp:docPr id="4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952" cy="1158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C88" w:rsidRPr="0076594B">
        <w:rPr>
          <w:b/>
          <w:bCs/>
          <w:sz w:val="24"/>
          <w:szCs w:val="24"/>
        </w:rPr>
        <w:t>CROSTON PARISH</w:t>
      </w:r>
      <w:r w:rsidRPr="0076594B">
        <w:rPr>
          <w:b/>
          <w:bCs/>
          <w:sz w:val="24"/>
          <w:szCs w:val="24"/>
        </w:rPr>
        <w:t xml:space="preserve"> COUNCIL</w:t>
      </w:r>
    </w:p>
    <w:p w14:paraId="69B30FC1" w14:textId="77777777" w:rsidR="00043F3A" w:rsidRPr="0076594B" w:rsidRDefault="00043F3A" w:rsidP="00043F3A">
      <w:pPr>
        <w:pStyle w:val="NoSpacing"/>
        <w:jc w:val="center"/>
      </w:pPr>
    </w:p>
    <w:p w14:paraId="04856E04" w14:textId="550BFEAC" w:rsidR="00557856" w:rsidRPr="00557856" w:rsidRDefault="00043F3A" w:rsidP="00557856">
      <w:pPr>
        <w:pStyle w:val="NoSpacing"/>
        <w:jc w:val="center"/>
        <w:rPr>
          <w:b/>
          <w:bCs/>
          <w:sz w:val="24"/>
          <w:szCs w:val="24"/>
        </w:rPr>
      </w:pPr>
      <w:r w:rsidRPr="00557856">
        <w:rPr>
          <w:b/>
          <w:bCs/>
          <w:sz w:val="24"/>
          <w:szCs w:val="24"/>
        </w:rPr>
        <w:t>GRANT</w:t>
      </w:r>
      <w:r w:rsidR="00557856" w:rsidRPr="00557856">
        <w:rPr>
          <w:b/>
          <w:bCs/>
          <w:sz w:val="24"/>
          <w:szCs w:val="24"/>
        </w:rPr>
        <w:t xml:space="preserve">S AND DONATIONS </w:t>
      </w:r>
      <w:r w:rsidRPr="00557856">
        <w:rPr>
          <w:b/>
          <w:bCs/>
          <w:sz w:val="24"/>
          <w:szCs w:val="24"/>
        </w:rPr>
        <w:t>POLICY FINANCIAL YEAR 2025-</w:t>
      </w:r>
      <w:r w:rsidR="008554FA" w:rsidRPr="00557856">
        <w:rPr>
          <w:b/>
          <w:bCs/>
          <w:sz w:val="24"/>
          <w:szCs w:val="24"/>
        </w:rPr>
        <w:t>20</w:t>
      </w:r>
      <w:r w:rsidRPr="00557856">
        <w:rPr>
          <w:b/>
          <w:bCs/>
          <w:sz w:val="24"/>
          <w:szCs w:val="24"/>
        </w:rPr>
        <w:t xml:space="preserve">26  </w:t>
      </w:r>
      <w:bookmarkEnd w:id="0"/>
    </w:p>
    <w:p w14:paraId="09BC50D6" w14:textId="2B7956C6" w:rsidR="00557856" w:rsidRDefault="00043F3A" w:rsidP="00FE1240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184424">
        <w:rPr>
          <w:b/>
          <w:bCs/>
          <w:sz w:val="24"/>
          <w:szCs w:val="24"/>
        </w:rPr>
        <w:t>Definitions</w:t>
      </w:r>
      <w:r w:rsidRPr="00184424">
        <w:rPr>
          <w:sz w:val="24"/>
          <w:szCs w:val="24"/>
        </w:rPr>
        <w:t xml:space="preserve"> </w:t>
      </w:r>
    </w:p>
    <w:p w14:paraId="3E2425FE" w14:textId="77EEA982" w:rsidR="00043F3A" w:rsidRPr="00184424" w:rsidRDefault="00043F3A" w:rsidP="00043F3A">
      <w:pPr>
        <w:pStyle w:val="NoSpacing"/>
        <w:rPr>
          <w:sz w:val="24"/>
          <w:szCs w:val="24"/>
        </w:rPr>
      </w:pPr>
      <w:r w:rsidRPr="00184424">
        <w:rPr>
          <w:sz w:val="24"/>
          <w:szCs w:val="24"/>
        </w:rPr>
        <w:t>For the purposes of this policy, Croston Parish Council</w:t>
      </w:r>
      <w:r w:rsidR="008554FA">
        <w:rPr>
          <w:sz w:val="24"/>
          <w:szCs w:val="24"/>
        </w:rPr>
        <w:t xml:space="preserve"> (CPC)</w:t>
      </w:r>
      <w:r w:rsidRPr="00184424">
        <w:rPr>
          <w:sz w:val="24"/>
          <w:szCs w:val="24"/>
        </w:rPr>
        <w:t xml:space="preserve"> conside</w:t>
      </w:r>
      <w:r w:rsidR="00557856">
        <w:rPr>
          <w:sz w:val="24"/>
          <w:szCs w:val="24"/>
        </w:rPr>
        <w:t>rs</w:t>
      </w:r>
      <w:r w:rsidR="00412547">
        <w:rPr>
          <w:sz w:val="24"/>
          <w:szCs w:val="24"/>
        </w:rPr>
        <w:t xml:space="preserve"> grant and donations and </w:t>
      </w:r>
      <w:proofErr w:type="spellStart"/>
      <w:r w:rsidR="00412547">
        <w:rPr>
          <w:sz w:val="24"/>
          <w:szCs w:val="24"/>
        </w:rPr>
        <w:t>bith</w:t>
      </w:r>
      <w:proofErr w:type="spellEnd"/>
      <w:r w:rsidR="00412547">
        <w:rPr>
          <w:sz w:val="24"/>
          <w:szCs w:val="24"/>
        </w:rPr>
        <w:t xml:space="preserve"> are referred to as ‘awards” in this policy. </w:t>
      </w:r>
    </w:p>
    <w:p w14:paraId="646F2CA8" w14:textId="77777777" w:rsidR="00043F3A" w:rsidRPr="00184424" w:rsidRDefault="00043F3A" w:rsidP="00043F3A">
      <w:pPr>
        <w:pStyle w:val="NoSpacing"/>
        <w:rPr>
          <w:sz w:val="24"/>
          <w:szCs w:val="24"/>
        </w:rPr>
      </w:pPr>
    </w:p>
    <w:p w14:paraId="18110C04" w14:textId="77777777" w:rsidR="00043F3A" w:rsidRDefault="00043F3A" w:rsidP="00043F3A">
      <w:pPr>
        <w:pStyle w:val="NoSpacing"/>
        <w:rPr>
          <w:sz w:val="24"/>
          <w:szCs w:val="24"/>
        </w:rPr>
      </w:pPr>
      <w:r w:rsidRPr="00184424">
        <w:rPr>
          <w:sz w:val="24"/>
          <w:szCs w:val="24"/>
        </w:rPr>
        <w:t>2.</w:t>
      </w:r>
      <w:r w:rsidRPr="00EF6734">
        <w:rPr>
          <w:b/>
          <w:bCs/>
          <w:sz w:val="24"/>
          <w:szCs w:val="24"/>
        </w:rPr>
        <w:t xml:space="preserve"> Legislation</w:t>
      </w:r>
      <w:r w:rsidRPr="00184424">
        <w:rPr>
          <w:sz w:val="24"/>
          <w:szCs w:val="24"/>
        </w:rPr>
        <w:t xml:space="preserve"> </w:t>
      </w:r>
    </w:p>
    <w:p w14:paraId="5FECFC11" w14:textId="77777777" w:rsidR="00557856" w:rsidRPr="00184424" w:rsidRDefault="00557856" w:rsidP="00043F3A">
      <w:pPr>
        <w:pStyle w:val="NoSpacing"/>
        <w:rPr>
          <w:sz w:val="24"/>
          <w:szCs w:val="24"/>
        </w:rPr>
      </w:pPr>
    </w:p>
    <w:p w14:paraId="6106A6E7" w14:textId="77777777" w:rsidR="00043F3A" w:rsidRPr="00184424" w:rsidRDefault="00043F3A" w:rsidP="00043F3A">
      <w:pPr>
        <w:pStyle w:val="NoSpacing"/>
        <w:rPr>
          <w:sz w:val="24"/>
          <w:szCs w:val="24"/>
        </w:rPr>
      </w:pPr>
      <w:r w:rsidRPr="00184424">
        <w:rPr>
          <w:sz w:val="24"/>
          <w:szCs w:val="24"/>
        </w:rPr>
        <w:t>The Policy is to encourage and support activities and projects which will benefit the Parish of Croston</w:t>
      </w:r>
      <w:r w:rsidR="008554FA">
        <w:rPr>
          <w:sz w:val="24"/>
          <w:szCs w:val="24"/>
        </w:rPr>
        <w:t xml:space="preserve"> and its community</w:t>
      </w:r>
      <w:r w:rsidRPr="00184424">
        <w:rPr>
          <w:sz w:val="24"/>
          <w:szCs w:val="24"/>
        </w:rPr>
        <w:t xml:space="preserve">. </w:t>
      </w:r>
    </w:p>
    <w:p w14:paraId="573DE7A0" w14:textId="77777777" w:rsidR="00043F3A" w:rsidRDefault="00043F3A" w:rsidP="00043F3A">
      <w:pPr>
        <w:pStyle w:val="NoSpacing"/>
        <w:rPr>
          <w:sz w:val="24"/>
          <w:szCs w:val="24"/>
        </w:rPr>
      </w:pPr>
    </w:p>
    <w:p w14:paraId="7CEBBAB1" w14:textId="6D38FAA7" w:rsidR="00043F3A" w:rsidRDefault="00043F3A" w:rsidP="00043F3A">
      <w:pPr>
        <w:pStyle w:val="NoSpacing"/>
        <w:rPr>
          <w:sz w:val="24"/>
          <w:szCs w:val="24"/>
        </w:rPr>
      </w:pPr>
      <w:r w:rsidRPr="00184424">
        <w:rPr>
          <w:sz w:val="24"/>
          <w:szCs w:val="24"/>
        </w:rPr>
        <w:t>Section 137 of the Local Government Act 1972</w:t>
      </w:r>
      <w:r>
        <w:rPr>
          <w:sz w:val="24"/>
          <w:szCs w:val="24"/>
        </w:rPr>
        <w:t xml:space="preserve">, </w:t>
      </w:r>
      <w:r w:rsidRPr="00184424">
        <w:rPr>
          <w:sz w:val="24"/>
          <w:szCs w:val="24"/>
        </w:rPr>
        <w:t xml:space="preserve">places restrictions on Parish Councils when it comes to making </w:t>
      </w:r>
      <w:r>
        <w:rPr>
          <w:sz w:val="24"/>
          <w:szCs w:val="24"/>
        </w:rPr>
        <w:t xml:space="preserve">financial awards </w:t>
      </w:r>
      <w:r w:rsidRPr="00184424">
        <w:rPr>
          <w:sz w:val="24"/>
          <w:szCs w:val="24"/>
        </w:rPr>
        <w:t>to other organisations</w:t>
      </w:r>
      <w:r w:rsidR="008554FA">
        <w:rPr>
          <w:sz w:val="24"/>
          <w:szCs w:val="24"/>
        </w:rPr>
        <w:t>.</w:t>
      </w:r>
      <w:r w:rsidRPr="001844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84424">
        <w:rPr>
          <w:sz w:val="24"/>
          <w:szCs w:val="24"/>
        </w:rPr>
        <w:t>One of th</w:t>
      </w:r>
      <w:r w:rsidR="008554FA">
        <w:rPr>
          <w:sz w:val="24"/>
          <w:szCs w:val="24"/>
        </w:rPr>
        <w:t>e</w:t>
      </w:r>
      <w:r w:rsidRPr="00184424">
        <w:rPr>
          <w:sz w:val="24"/>
          <w:szCs w:val="24"/>
        </w:rPr>
        <w:t xml:space="preserve"> restrictions (paragraph 1 of Section 137) requires that such expenditure</w:t>
      </w:r>
      <w:r>
        <w:rPr>
          <w:sz w:val="24"/>
          <w:szCs w:val="24"/>
        </w:rPr>
        <w:t xml:space="preserve">, </w:t>
      </w:r>
      <w:r w:rsidRPr="00184424">
        <w:rPr>
          <w:sz w:val="24"/>
          <w:szCs w:val="24"/>
        </w:rPr>
        <w:t>“</w:t>
      </w:r>
      <w:r>
        <w:rPr>
          <w:sz w:val="24"/>
          <w:szCs w:val="24"/>
        </w:rPr>
        <w:t>i</w:t>
      </w:r>
      <w:r w:rsidRPr="00184424">
        <w:rPr>
          <w:sz w:val="24"/>
          <w:szCs w:val="24"/>
        </w:rPr>
        <w:t xml:space="preserve">s in the interests of, and will bring direct benefit to, their area or any part of it or </w:t>
      </w:r>
      <w:r w:rsidRPr="007E2146">
        <w:rPr>
          <w:sz w:val="24"/>
          <w:szCs w:val="24"/>
          <w:u w:val="single"/>
        </w:rPr>
        <w:t>all or some of its inhabitants</w:t>
      </w:r>
      <w:r w:rsidRPr="00184424">
        <w:rPr>
          <w:sz w:val="24"/>
          <w:szCs w:val="24"/>
        </w:rPr>
        <w:t xml:space="preserve">….” </w:t>
      </w:r>
    </w:p>
    <w:p w14:paraId="7A6602C5" w14:textId="77777777" w:rsidR="00043F3A" w:rsidRDefault="00043F3A" w:rsidP="00043F3A">
      <w:pPr>
        <w:pStyle w:val="NoSpacing"/>
        <w:rPr>
          <w:sz w:val="24"/>
          <w:szCs w:val="24"/>
        </w:rPr>
      </w:pPr>
    </w:p>
    <w:p w14:paraId="3685441E" w14:textId="77777777" w:rsidR="00043F3A" w:rsidRPr="00184424" w:rsidRDefault="00043F3A" w:rsidP="00043F3A">
      <w:pPr>
        <w:pStyle w:val="NoSpacing"/>
        <w:rPr>
          <w:sz w:val="24"/>
          <w:szCs w:val="24"/>
        </w:rPr>
      </w:pPr>
      <w:r w:rsidRPr="00184424">
        <w:rPr>
          <w:sz w:val="24"/>
          <w:szCs w:val="24"/>
        </w:rPr>
        <w:t xml:space="preserve">The normal use to which this power is applied by local Councils is to provide funding to local </w:t>
      </w:r>
    </w:p>
    <w:p w14:paraId="3192F2D0" w14:textId="734FDE7B" w:rsidR="00043F3A" w:rsidRDefault="00043F3A" w:rsidP="00043F3A">
      <w:pPr>
        <w:pStyle w:val="NoSpacing"/>
        <w:rPr>
          <w:sz w:val="24"/>
          <w:szCs w:val="24"/>
        </w:rPr>
      </w:pPr>
      <w:r w:rsidRPr="00184424">
        <w:rPr>
          <w:sz w:val="24"/>
          <w:szCs w:val="24"/>
        </w:rPr>
        <w:t xml:space="preserve">organisations, e.g. </w:t>
      </w:r>
      <w:r>
        <w:rPr>
          <w:sz w:val="24"/>
          <w:szCs w:val="24"/>
        </w:rPr>
        <w:t>Croston Village Festivities Group</w:t>
      </w:r>
      <w:r w:rsidRPr="00184424">
        <w:rPr>
          <w:sz w:val="24"/>
          <w:szCs w:val="24"/>
        </w:rPr>
        <w:t xml:space="preserve">, </w:t>
      </w:r>
      <w:r w:rsidR="0053032B">
        <w:rPr>
          <w:sz w:val="24"/>
          <w:szCs w:val="24"/>
        </w:rPr>
        <w:t>Croston Together, Croston in Bloom</w:t>
      </w:r>
      <w:r>
        <w:rPr>
          <w:sz w:val="24"/>
          <w:szCs w:val="24"/>
        </w:rPr>
        <w:t xml:space="preserve"> </w:t>
      </w:r>
      <w:r w:rsidRPr="00184424">
        <w:rPr>
          <w:sz w:val="24"/>
          <w:szCs w:val="24"/>
        </w:rPr>
        <w:t>et</w:t>
      </w:r>
      <w:r w:rsidR="0053032B">
        <w:rPr>
          <w:sz w:val="24"/>
          <w:szCs w:val="24"/>
        </w:rPr>
        <w:t>c</w:t>
      </w:r>
      <w:r>
        <w:rPr>
          <w:sz w:val="24"/>
          <w:szCs w:val="24"/>
        </w:rPr>
        <w:t>.,</w:t>
      </w:r>
      <w:r w:rsidR="00175A93">
        <w:rPr>
          <w:sz w:val="24"/>
          <w:szCs w:val="24"/>
        </w:rPr>
        <w:t xml:space="preserve"> </w:t>
      </w:r>
      <w:r w:rsidR="008554FA">
        <w:rPr>
          <w:sz w:val="24"/>
          <w:szCs w:val="24"/>
        </w:rPr>
        <w:t>A</w:t>
      </w:r>
      <w:r>
        <w:rPr>
          <w:sz w:val="24"/>
          <w:szCs w:val="24"/>
        </w:rPr>
        <w:t>ward</w:t>
      </w:r>
      <w:r w:rsidR="008554FA">
        <w:rPr>
          <w:sz w:val="24"/>
          <w:szCs w:val="24"/>
        </w:rPr>
        <w:t>s</w:t>
      </w:r>
      <w:r w:rsidR="00175A93">
        <w:rPr>
          <w:sz w:val="24"/>
          <w:szCs w:val="24"/>
        </w:rPr>
        <w:t xml:space="preserve"> </w:t>
      </w:r>
      <w:r w:rsidRPr="00184424">
        <w:rPr>
          <w:sz w:val="24"/>
          <w:szCs w:val="24"/>
        </w:rPr>
        <w:t>can</w:t>
      </w:r>
      <w:r w:rsidR="008554FA">
        <w:rPr>
          <w:sz w:val="24"/>
          <w:szCs w:val="24"/>
        </w:rPr>
        <w:t>’t</w:t>
      </w:r>
      <w:r w:rsidR="00175A93">
        <w:rPr>
          <w:sz w:val="24"/>
          <w:szCs w:val="24"/>
        </w:rPr>
        <w:t xml:space="preserve"> </w:t>
      </w:r>
      <w:r w:rsidRPr="00184424">
        <w:rPr>
          <w:sz w:val="24"/>
          <w:szCs w:val="24"/>
        </w:rPr>
        <w:t xml:space="preserve">be made to an individual for </w:t>
      </w:r>
      <w:r w:rsidR="008554FA">
        <w:rPr>
          <w:sz w:val="24"/>
          <w:szCs w:val="24"/>
        </w:rPr>
        <w:t xml:space="preserve">personal benefit. </w:t>
      </w:r>
    </w:p>
    <w:p w14:paraId="6D79ED14" w14:textId="77777777" w:rsidR="00043F3A" w:rsidRPr="00184424" w:rsidRDefault="00043F3A" w:rsidP="00043F3A">
      <w:pPr>
        <w:pStyle w:val="NoSpacing"/>
        <w:rPr>
          <w:sz w:val="24"/>
          <w:szCs w:val="24"/>
        </w:rPr>
      </w:pPr>
    </w:p>
    <w:p w14:paraId="16A2BD36" w14:textId="3DB0D7A8" w:rsidR="00043F3A" w:rsidRDefault="00043F3A" w:rsidP="00043F3A">
      <w:pPr>
        <w:pStyle w:val="NoSpacing"/>
        <w:rPr>
          <w:sz w:val="24"/>
          <w:szCs w:val="24"/>
        </w:rPr>
      </w:pPr>
      <w:r w:rsidRPr="00184424">
        <w:rPr>
          <w:sz w:val="24"/>
          <w:szCs w:val="24"/>
        </w:rPr>
        <w:t xml:space="preserve">However, there may be occasions where the </w:t>
      </w:r>
      <w:r>
        <w:rPr>
          <w:sz w:val="24"/>
          <w:szCs w:val="24"/>
        </w:rPr>
        <w:t>award</w:t>
      </w:r>
      <w:r w:rsidRPr="00184424">
        <w:rPr>
          <w:sz w:val="24"/>
          <w:szCs w:val="24"/>
        </w:rPr>
        <w:t xml:space="preserve"> can be paid to an individual where </w:t>
      </w:r>
      <w:r>
        <w:rPr>
          <w:sz w:val="24"/>
          <w:szCs w:val="24"/>
        </w:rPr>
        <w:t xml:space="preserve">they are </w:t>
      </w:r>
      <w:r w:rsidRPr="00184424">
        <w:rPr>
          <w:sz w:val="24"/>
          <w:szCs w:val="24"/>
        </w:rPr>
        <w:t xml:space="preserve">carrying out a service which benefits the </w:t>
      </w:r>
      <w:r w:rsidR="008554FA">
        <w:rPr>
          <w:sz w:val="24"/>
          <w:szCs w:val="24"/>
        </w:rPr>
        <w:t xml:space="preserve">community </w:t>
      </w:r>
      <w:r>
        <w:rPr>
          <w:sz w:val="24"/>
          <w:szCs w:val="24"/>
        </w:rPr>
        <w:t xml:space="preserve">e.g. Over 80’s Christmas </w:t>
      </w:r>
      <w:r w:rsidR="00175A93">
        <w:rPr>
          <w:sz w:val="24"/>
          <w:szCs w:val="24"/>
        </w:rPr>
        <w:t>Parcels; clearly</w:t>
      </w:r>
      <w:r w:rsidRPr="00184424">
        <w:rPr>
          <w:sz w:val="24"/>
          <w:szCs w:val="24"/>
        </w:rPr>
        <w:t xml:space="preserve"> any </w:t>
      </w:r>
      <w:r>
        <w:rPr>
          <w:sz w:val="24"/>
          <w:szCs w:val="24"/>
        </w:rPr>
        <w:t xml:space="preserve">award </w:t>
      </w:r>
      <w:r w:rsidRPr="00184424">
        <w:rPr>
          <w:sz w:val="24"/>
          <w:szCs w:val="24"/>
        </w:rPr>
        <w:t xml:space="preserve">made by </w:t>
      </w:r>
      <w:r>
        <w:rPr>
          <w:sz w:val="24"/>
          <w:szCs w:val="24"/>
        </w:rPr>
        <w:t>C</w:t>
      </w:r>
      <w:r w:rsidR="008554FA">
        <w:rPr>
          <w:sz w:val="24"/>
          <w:szCs w:val="24"/>
        </w:rPr>
        <w:t xml:space="preserve">PC </w:t>
      </w:r>
      <w:r w:rsidRPr="00184424">
        <w:rPr>
          <w:sz w:val="24"/>
          <w:szCs w:val="24"/>
        </w:rPr>
        <w:t xml:space="preserve">will directly benefit </w:t>
      </w:r>
      <w:r>
        <w:rPr>
          <w:sz w:val="24"/>
          <w:szCs w:val="24"/>
        </w:rPr>
        <w:t>the community</w:t>
      </w:r>
      <w:r w:rsidR="008554FA">
        <w:rPr>
          <w:sz w:val="24"/>
          <w:szCs w:val="24"/>
        </w:rPr>
        <w:t>;</w:t>
      </w:r>
      <w:r>
        <w:rPr>
          <w:sz w:val="24"/>
          <w:szCs w:val="24"/>
        </w:rPr>
        <w:t xml:space="preserve"> the recipients </w:t>
      </w:r>
      <w:r w:rsidRPr="00184424">
        <w:rPr>
          <w:sz w:val="24"/>
          <w:szCs w:val="24"/>
        </w:rPr>
        <w:t>of the service.</w:t>
      </w:r>
      <w:r>
        <w:rPr>
          <w:sz w:val="24"/>
          <w:szCs w:val="24"/>
        </w:rPr>
        <w:t xml:space="preserve"> </w:t>
      </w:r>
      <w:r w:rsidR="008554FA">
        <w:rPr>
          <w:sz w:val="24"/>
          <w:szCs w:val="24"/>
        </w:rPr>
        <w:t xml:space="preserve">If an award is approved, this will be </w:t>
      </w:r>
      <w:r w:rsidR="00175A93">
        <w:rPr>
          <w:sz w:val="24"/>
          <w:szCs w:val="24"/>
        </w:rPr>
        <w:t>paid by</w:t>
      </w:r>
      <w:r w:rsidR="008554FA">
        <w:rPr>
          <w:sz w:val="24"/>
          <w:szCs w:val="24"/>
        </w:rPr>
        <w:t xml:space="preserve"> BACS and must be acknowledged as received. </w:t>
      </w:r>
    </w:p>
    <w:p w14:paraId="38169246" w14:textId="77777777" w:rsidR="0053032B" w:rsidRPr="00184424" w:rsidRDefault="0053032B" w:rsidP="00043F3A">
      <w:pPr>
        <w:pStyle w:val="NoSpacing"/>
        <w:rPr>
          <w:sz w:val="24"/>
          <w:szCs w:val="24"/>
        </w:rPr>
      </w:pPr>
    </w:p>
    <w:p w14:paraId="7C418A45" w14:textId="77777777" w:rsidR="00043F3A" w:rsidRDefault="00043F3A" w:rsidP="00043F3A">
      <w:pPr>
        <w:pStyle w:val="NoSpacing"/>
        <w:rPr>
          <w:sz w:val="24"/>
          <w:szCs w:val="24"/>
        </w:rPr>
      </w:pPr>
      <w:r w:rsidRPr="00184424">
        <w:rPr>
          <w:sz w:val="24"/>
          <w:szCs w:val="24"/>
        </w:rPr>
        <w:t xml:space="preserve">3. </w:t>
      </w:r>
      <w:r w:rsidRPr="00A552C0">
        <w:rPr>
          <w:b/>
          <w:bCs/>
          <w:sz w:val="24"/>
          <w:szCs w:val="24"/>
        </w:rPr>
        <w:t>Background</w:t>
      </w:r>
      <w:r>
        <w:rPr>
          <w:sz w:val="24"/>
          <w:szCs w:val="24"/>
        </w:rPr>
        <w:t xml:space="preserve"> </w:t>
      </w:r>
      <w:r w:rsidRPr="00184424">
        <w:rPr>
          <w:sz w:val="24"/>
          <w:szCs w:val="24"/>
        </w:rPr>
        <w:t xml:space="preserve"> </w:t>
      </w:r>
    </w:p>
    <w:p w14:paraId="062BFC2B" w14:textId="595892BA" w:rsidR="00043F3A" w:rsidRDefault="00043F3A" w:rsidP="00043F3A">
      <w:pPr>
        <w:pStyle w:val="NoSpacing"/>
        <w:rPr>
          <w:sz w:val="24"/>
          <w:szCs w:val="24"/>
        </w:rPr>
      </w:pPr>
      <w:r w:rsidRPr="00A552C0">
        <w:rPr>
          <w:sz w:val="24"/>
          <w:szCs w:val="24"/>
        </w:rPr>
        <w:t>The</w:t>
      </w:r>
      <w:r w:rsidR="008554FA">
        <w:rPr>
          <w:sz w:val="24"/>
          <w:szCs w:val="24"/>
        </w:rPr>
        <w:t xml:space="preserve"> budget</w:t>
      </w:r>
      <w:r w:rsidRPr="00A552C0">
        <w:rPr>
          <w:sz w:val="24"/>
          <w:szCs w:val="24"/>
        </w:rPr>
        <w:t xml:space="preserve"> for donations</w:t>
      </w:r>
      <w:r>
        <w:rPr>
          <w:sz w:val="24"/>
          <w:szCs w:val="24"/>
        </w:rPr>
        <w:t xml:space="preserve"> and grants </w:t>
      </w:r>
      <w:r w:rsidR="008554FA">
        <w:rPr>
          <w:sz w:val="24"/>
          <w:szCs w:val="24"/>
        </w:rPr>
        <w:t xml:space="preserve">is </w:t>
      </w:r>
      <w:r w:rsidR="00175A93" w:rsidRPr="00A552C0">
        <w:rPr>
          <w:sz w:val="24"/>
          <w:szCs w:val="24"/>
        </w:rPr>
        <w:t>agreed annually</w:t>
      </w:r>
      <w:r w:rsidRPr="00A552C0">
        <w:rPr>
          <w:sz w:val="24"/>
          <w:szCs w:val="24"/>
        </w:rPr>
        <w:t xml:space="preserve"> at the </w:t>
      </w:r>
      <w:r w:rsidR="008554FA">
        <w:rPr>
          <w:sz w:val="24"/>
          <w:szCs w:val="24"/>
        </w:rPr>
        <w:t xml:space="preserve">CPC </w:t>
      </w:r>
      <w:r w:rsidRPr="00A552C0">
        <w:rPr>
          <w:sz w:val="24"/>
          <w:szCs w:val="24"/>
        </w:rPr>
        <w:t xml:space="preserve">meeting </w:t>
      </w:r>
      <w:r>
        <w:rPr>
          <w:sz w:val="24"/>
          <w:szCs w:val="24"/>
        </w:rPr>
        <w:t xml:space="preserve">when </w:t>
      </w:r>
      <w:r w:rsidR="0053032B">
        <w:rPr>
          <w:sz w:val="24"/>
          <w:szCs w:val="24"/>
        </w:rPr>
        <w:t>t</w:t>
      </w:r>
      <w:r w:rsidRPr="00A552C0">
        <w:rPr>
          <w:sz w:val="24"/>
          <w:szCs w:val="24"/>
        </w:rPr>
        <w:t>he precept is set</w:t>
      </w:r>
      <w:r>
        <w:rPr>
          <w:sz w:val="24"/>
          <w:szCs w:val="24"/>
        </w:rPr>
        <w:t xml:space="preserve">. Donations and </w:t>
      </w:r>
      <w:r w:rsidRPr="00A552C0">
        <w:rPr>
          <w:sz w:val="24"/>
          <w:szCs w:val="24"/>
        </w:rPr>
        <w:t>grants</w:t>
      </w:r>
      <w:r>
        <w:rPr>
          <w:sz w:val="24"/>
          <w:szCs w:val="24"/>
        </w:rPr>
        <w:t xml:space="preserve"> awarded by C</w:t>
      </w:r>
      <w:r w:rsidR="008554FA">
        <w:rPr>
          <w:sz w:val="24"/>
          <w:szCs w:val="24"/>
        </w:rPr>
        <w:t xml:space="preserve">PC </w:t>
      </w:r>
      <w:r w:rsidRPr="00A552C0">
        <w:rPr>
          <w:sz w:val="24"/>
          <w:szCs w:val="24"/>
        </w:rPr>
        <w:t>are funded directly from the Parish Precept</w:t>
      </w:r>
      <w:r>
        <w:rPr>
          <w:sz w:val="24"/>
          <w:szCs w:val="24"/>
        </w:rPr>
        <w:t xml:space="preserve">. </w:t>
      </w:r>
    </w:p>
    <w:p w14:paraId="6075A362" w14:textId="77777777" w:rsidR="00043F3A" w:rsidRPr="00A552C0" w:rsidRDefault="00043F3A" w:rsidP="00043F3A">
      <w:pPr>
        <w:pStyle w:val="NoSpacing"/>
        <w:rPr>
          <w:sz w:val="24"/>
          <w:szCs w:val="24"/>
        </w:rPr>
      </w:pPr>
      <w:r w:rsidRPr="00A552C0">
        <w:rPr>
          <w:sz w:val="24"/>
          <w:szCs w:val="24"/>
        </w:rPr>
        <w:t xml:space="preserve"> </w:t>
      </w:r>
    </w:p>
    <w:p w14:paraId="1C09D56C" w14:textId="77777777" w:rsidR="00043F3A" w:rsidRPr="00184424" w:rsidRDefault="00043F3A" w:rsidP="00043F3A">
      <w:pPr>
        <w:pStyle w:val="NoSpacing"/>
        <w:rPr>
          <w:sz w:val="24"/>
          <w:szCs w:val="24"/>
        </w:rPr>
      </w:pPr>
      <w:r w:rsidRPr="00184424">
        <w:rPr>
          <w:sz w:val="24"/>
          <w:szCs w:val="24"/>
        </w:rPr>
        <w:t>4.</w:t>
      </w:r>
      <w:r w:rsidRPr="00797E8E">
        <w:rPr>
          <w:b/>
          <w:bCs/>
          <w:sz w:val="24"/>
          <w:szCs w:val="24"/>
        </w:rPr>
        <w:t xml:space="preserve"> Policy</w:t>
      </w:r>
      <w:r>
        <w:rPr>
          <w:sz w:val="24"/>
          <w:szCs w:val="24"/>
        </w:rPr>
        <w:t xml:space="preserve"> </w:t>
      </w:r>
      <w:r w:rsidRPr="00184424">
        <w:rPr>
          <w:sz w:val="24"/>
          <w:szCs w:val="24"/>
        </w:rPr>
        <w:t xml:space="preserve"> </w:t>
      </w:r>
    </w:p>
    <w:p w14:paraId="23281035" w14:textId="7BA710D7" w:rsidR="0053032B" w:rsidRDefault="00043F3A" w:rsidP="0053032B">
      <w:pPr>
        <w:pStyle w:val="ListParagraph"/>
        <w:numPr>
          <w:ilvl w:val="0"/>
          <w:numId w:val="3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184424">
        <w:rPr>
          <w:sz w:val="24"/>
          <w:szCs w:val="24"/>
        </w:rPr>
        <w:t xml:space="preserve">Any </w:t>
      </w:r>
      <w:r>
        <w:rPr>
          <w:sz w:val="24"/>
          <w:szCs w:val="24"/>
        </w:rPr>
        <w:t xml:space="preserve">award </w:t>
      </w:r>
      <w:r w:rsidRPr="00184424">
        <w:rPr>
          <w:sz w:val="24"/>
          <w:szCs w:val="24"/>
        </w:rPr>
        <w:t xml:space="preserve">made by </w:t>
      </w:r>
      <w:r>
        <w:rPr>
          <w:sz w:val="24"/>
          <w:szCs w:val="24"/>
        </w:rPr>
        <w:t>C</w:t>
      </w:r>
      <w:r w:rsidR="008554FA">
        <w:rPr>
          <w:sz w:val="24"/>
          <w:szCs w:val="24"/>
        </w:rPr>
        <w:t xml:space="preserve">PC </w:t>
      </w:r>
      <w:r w:rsidRPr="006F6252">
        <w:rPr>
          <w:sz w:val="24"/>
          <w:szCs w:val="24"/>
        </w:rPr>
        <w:t xml:space="preserve">must directly benefit the Parish of Croston and its </w:t>
      </w:r>
      <w:r>
        <w:rPr>
          <w:sz w:val="24"/>
          <w:szCs w:val="24"/>
        </w:rPr>
        <w:t>community</w:t>
      </w:r>
      <w:proofErr w:type="gramStart"/>
      <w:r>
        <w:rPr>
          <w:sz w:val="24"/>
          <w:szCs w:val="24"/>
        </w:rPr>
        <w:t xml:space="preserve">. </w:t>
      </w:r>
      <w:r w:rsidRPr="006F6252">
        <w:rPr>
          <w:sz w:val="24"/>
          <w:szCs w:val="24"/>
        </w:rPr>
        <w:t>.</w:t>
      </w:r>
      <w:proofErr w:type="gramEnd"/>
      <w:r w:rsidRPr="006F6252">
        <w:rPr>
          <w:sz w:val="24"/>
          <w:szCs w:val="24"/>
        </w:rPr>
        <w:t xml:space="preserve"> </w:t>
      </w:r>
      <w:r w:rsidRPr="005E6EB3">
        <w:rPr>
          <w:sz w:val="24"/>
          <w:szCs w:val="24"/>
        </w:rPr>
        <w:t>C</w:t>
      </w:r>
      <w:r w:rsidR="008554FA">
        <w:rPr>
          <w:sz w:val="24"/>
          <w:szCs w:val="24"/>
        </w:rPr>
        <w:t xml:space="preserve">PC </w:t>
      </w:r>
      <w:r w:rsidRPr="005E6EB3">
        <w:rPr>
          <w:sz w:val="24"/>
          <w:szCs w:val="24"/>
        </w:rPr>
        <w:t>will prioritise</w:t>
      </w:r>
      <w:r w:rsidRPr="005E6EB3">
        <w:rPr>
          <w:rFonts w:ascii="Calibri" w:eastAsia="Calibri" w:hAnsi="Calibri" w:cs="Calibri"/>
          <w:sz w:val="24"/>
          <w:szCs w:val="24"/>
        </w:rPr>
        <w:t xml:space="preserve"> </w:t>
      </w:r>
      <w:r w:rsidR="00557856">
        <w:rPr>
          <w:rFonts w:ascii="Calibri" w:eastAsia="Calibri" w:hAnsi="Calibri" w:cs="Calibri"/>
          <w:sz w:val="24"/>
          <w:szCs w:val="24"/>
        </w:rPr>
        <w:t>community-based</w:t>
      </w:r>
      <w:r w:rsidR="008554FA">
        <w:rPr>
          <w:rFonts w:ascii="Calibri" w:eastAsia="Calibri" w:hAnsi="Calibri" w:cs="Calibri"/>
          <w:sz w:val="24"/>
          <w:szCs w:val="24"/>
        </w:rPr>
        <w:t xml:space="preserve"> </w:t>
      </w:r>
      <w:r w:rsidRPr="005E6EB3">
        <w:rPr>
          <w:rFonts w:ascii="Calibri" w:eastAsia="Calibri" w:hAnsi="Calibri" w:cs="Calibri"/>
          <w:sz w:val="24"/>
          <w:szCs w:val="24"/>
        </w:rPr>
        <w:t>organisations that impact positively on</w:t>
      </w:r>
      <w:r w:rsidR="008554FA">
        <w:rPr>
          <w:rFonts w:ascii="Calibri" w:eastAsia="Calibri" w:hAnsi="Calibri" w:cs="Calibri"/>
          <w:sz w:val="24"/>
          <w:szCs w:val="24"/>
        </w:rPr>
        <w:t>,</w:t>
      </w:r>
      <w:r w:rsidRPr="005E6EB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for th</w:t>
      </w:r>
      <w:r w:rsidR="0053032B"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</w:rPr>
        <w:t xml:space="preserve">community. </w:t>
      </w:r>
    </w:p>
    <w:p w14:paraId="2C8197BB" w14:textId="77777777" w:rsidR="0053032B" w:rsidRPr="0053032B" w:rsidRDefault="00043F3A" w:rsidP="0053032B">
      <w:pPr>
        <w:pStyle w:val="ListParagraph"/>
        <w:numPr>
          <w:ilvl w:val="0"/>
          <w:numId w:val="3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53032B">
        <w:rPr>
          <w:sz w:val="24"/>
          <w:szCs w:val="24"/>
        </w:rPr>
        <w:t xml:space="preserve">The organisation making a grant request should be a non-profit making, voluntary organisation where </w:t>
      </w:r>
      <w:r w:rsidR="006876E4" w:rsidRPr="0053032B">
        <w:rPr>
          <w:sz w:val="24"/>
          <w:szCs w:val="24"/>
        </w:rPr>
        <w:t xml:space="preserve">there is </w:t>
      </w:r>
      <w:r w:rsidRPr="0053032B">
        <w:rPr>
          <w:sz w:val="24"/>
          <w:szCs w:val="24"/>
        </w:rPr>
        <w:t>no discrimination</w:t>
      </w:r>
      <w:r w:rsidR="006876E4" w:rsidRPr="0053032B">
        <w:rPr>
          <w:sz w:val="24"/>
          <w:szCs w:val="24"/>
        </w:rPr>
        <w:t xml:space="preserve">, </w:t>
      </w:r>
      <w:r w:rsidR="00175A93" w:rsidRPr="0053032B">
        <w:rPr>
          <w:sz w:val="24"/>
          <w:szCs w:val="24"/>
        </w:rPr>
        <w:t>in accordance</w:t>
      </w:r>
      <w:r w:rsidRPr="0053032B">
        <w:rPr>
          <w:sz w:val="24"/>
          <w:szCs w:val="24"/>
        </w:rPr>
        <w:t xml:space="preserve"> with the Equality Act 2010.</w:t>
      </w:r>
    </w:p>
    <w:p w14:paraId="695ADF54" w14:textId="77777777" w:rsidR="0053032B" w:rsidRPr="0053032B" w:rsidRDefault="00043F3A" w:rsidP="0053032B">
      <w:pPr>
        <w:pStyle w:val="ListParagraph"/>
        <w:numPr>
          <w:ilvl w:val="0"/>
          <w:numId w:val="3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53032B">
        <w:rPr>
          <w:sz w:val="24"/>
          <w:szCs w:val="24"/>
        </w:rPr>
        <w:t xml:space="preserve">Grant </w:t>
      </w:r>
      <w:r w:rsidR="006876E4" w:rsidRPr="0053032B">
        <w:rPr>
          <w:sz w:val="24"/>
          <w:szCs w:val="24"/>
        </w:rPr>
        <w:t>/</w:t>
      </w:r>
      <w:r w:rsidRPr="0053032B">
        <w:rPr>
          <w:sz w:val="24"/>
          <w:szCs w:val="24"/>
        </w:rPr>
        <w:t>donation requests from a charity registered with the Charity Commission may be considered provided its primary purpose is in the interests of, and will bring direct, measurable benefit to Croston Parish community. See paragraph 1 of Section 137, Local Government Act 1972</w:t>
      </w:r>
      <w:r w:rsidR="0053032B">
        <w:rPr>
          <w:sz w:val="24"/>
          <w:szCs w:val="24"/>
        </w:rPr>
        <w:t>.</w:t>
      </w:r>
    </w:p>
    <w:p w14:paraId="242708F8" w14:textId="533E077C" w:rsidR="00043F3A" w:rsidRPr="0053032B" w:rsidRDefault="006876E4" w:rsidP="0053032B">
      <w:pPr>
        <w:pStyle w:val="ListParagraph"/>
        <w:numPr>
          <w:ilvl w:val="0"/>
          <w:numId w:val="3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53032B">
        <w:rPr>
          <w:sz w:val="24"/>
          <w:szCs w:val="24"/>
        </w:rPr>
        <w:t xml:space="preserve">CPC </w:t>
      </w:r>
      <w:r w:rsidR="00043F3A" w:rsidRPr="0053032B">
        <w:rPr>
          <w:sz w:val="24"/>
          <w:szCs w:val="24"/>
        </w:rPr>
        <w:t xml:space="preserve">will not fund events or activities which can be funded by means of </w:t>
      </w:r>
      <w:r w:rsidR="00175A93" w:rsidRPr="0053032B">
        <w:rPr>
          <w:sz w:val="24"/>
          <w:szCs w:val="24"/>
        </w:rPr>
        <w:t>donations or</w:t>
      </w:r>
      <w:r w:rsidR="00043F3A" w:rsidRPr="0053032B">
        <w:rPr>
          <w:sz w:val="24"/>
          <w:szCs w:val="24"/>
        </w:rPr>
        <w:t xml:space="preserve"> grants from other organisations.</w:t>
      </w:r>
    </w:p>
    <w:p w14:paraId="5D77A2AB" w14:textId="77777777" w:rsidR="00043F3A" w:rsidRPr="00ED2749" w:rsidRDefault="00043F3A" w:rsidP="00043F3A">
      <w:p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ED2749">
        <w:rPr>
          <w:rFonts w:ascii="Calibri" w:eastAsia="Calibri" w:hAnsi="Calibri" w:cs="Calibri"/>
          <w:b/>
          <w:bCs/>
          <w:sz w:val="24"/>
          <w:szCs w:val="24"/>
        </w:rPr>
        <w:t>Not Eligible</w:t>
      </w:r>
      <w:r w:rsidRPr="00ED2749">
        <w:rPr>
          <w:rFonts w:ascii="Calibri" w:eastAsia="Calibri" w:hAnsi="Calibri" w:cs="Calibri"/>
          <w:sz w:val="24"/>
          <w:szCs w:val="24"/>
        </w:rPr>
        <w:t xml:space="preserve">: </w:t>
      </w:r>
    </w:p>
    <w:p w14:paraId="51A873A7" w14:textId="63A372AE" w:rsidR="00043F3A" w:rsidRPr="00ED2749" w:rsidRDefault="00043F3A" w:rsidP="00043F3A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D2749">
        <w:rPr>
          <w:rFonts w:ascii="Calibri" w:eastAsia="Calibri" w:hAnsi="Calibri" w:cs="Calibri"/>
          <w:sz w:val="24"/>
          <w:szCs w:val="24"/>
        </w:rPr>
        <w:t xml:space="preserve">Support for individuals or private business </w:t>
      </w:r>
      <w:r w:rsidR="0053032B">
        <w:rPr>
          <w:rFonts w:ascii="Calibri" w:eastAsia="Calibri" w:hAnsi="Calibri" w:cs="Calibri"/>
          <w:sz w:val="24"/>
          <w:szCs w:val="24"/>
        </w:rPr>
        <w:t>activities.</w:t>
      </w:r>
    </w:p>
    <w:p w14:paraId="4669BF56" w14:textId="5370E3DF" w:rsidR="00043F3A" w:rsidRPr="00ED2749" w:rsidRDefault="0053032B" w:rsidP="00043F3A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Activities </w:t>
      </w:r>
      <w:r w:rsidR="00043F3A" w:rsidRPr="00ED2749">
        <w:rPr>
          <w:rFonts w:ascii="Calibri" w:eastAsia="Calibri" w:hAnsi="Calibri" w:cs="Calibri"/>
          <w:sz w:val="24"/>
          <w:szCs w:val="24"/>
        </w:rPr>
        <w:t>that are the prime responsibility of other statutory authorities</w:t>
      </w:r>
      <w:r w:rsidR="006876E4">
        <w:rPr>
          <w:rFonts w:ascii="Calibri" w:eastAsia="Calibri" w:hAnsi="Calibri" w:cs="Calibri"/>
          <w:sz w:val="24"/>
          <w:szCs w:val="24"/>
        </w:rPr>
        <w:t xml:space="preserve"> / agencies</w:t>
      </w:r>
    </w:p>
    <w:p w14:paraId="61DE0EC5" w14:textId="66753B59" w:rsidR="00043F3A" w:rsidRPr="00ED2749" w:rsidRDefault="0053032B" w:rsidP="00043F3A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Activities </w:t>
      </w:r>
      <w:r w:rsidR="00043F3A" w:rsidRPr="00ED2749">
        <w:rPr>
          <w:rFonts w:ascii="Calibri" w:eastAsia="Calibri" w:hAnsi="Calibri" w:cs="Calibri"/>
          <w:sz w:val="24"/>
          <w:szCs w:val="24"/>
        </w:rPr>
        <w:t>that improve or benefit privately owned land or property in which C</w:t>
      </w:r>
      <w:r w:rsidR="006876E4">
        <w:rPr>
          <w:rFonts w:ascii="Calibri" w:eastAsia="Calibri" w:hAnsi="Calibri" w:cs="Calibri"/>
          <w:sz w:val="24"/>
          <w:szCs w:val="24"/>
        </w:rPr>
        <w:t>PC</w:t>
      </w:r>
      <w:r w:rsidR="00043F3A" w:rsidRPr="00ED2749">
        <w:rPr>
          <w:rFonts w:ascii="Calibri" w:eastAsia="Calibri" w:hAnsi="Calibri" w:cs="Calibri"/>
          <w:sz w:val="24"/>
          <w:szCs w:val="24"/>
        </w:rPr>
        <w:t xml:space="preserve"> has no interest.</w:t>
      </w:r>
    </w:p>
    <w:p w14:paraId="1EE9952D" w14:textId="09D4F09A" w:rsidR="00043F3A" w:rsidRDefault="0053032B" w:rsidP="00043F3A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Activities </w:t>
      </w:r>
      <w:r w:rsidR="00043F3A" w:rsidRPr="00ED2749">
        <w:rPr>
          <w:rFonts w:ascii="Calibri" w:eastAsia="Calibri" w:hAnsi="Calibri" w:cs="Calibri"/>
          <w:sz w:val="24"/>
          <w:szCs w:val="24"/>
        </w:rPr>
        <w:t xml:space="preserve">already </w:t>
      </w:r>
      <w:r w:rsidR="008C2C88" w:rsidRPr="00ED2749">
        <w:rPr>
          <w:rFonts w:ascii="Calibri" w:eastAsia="Calibri" w:hAnsi="Calibri" w:cs="Calibri"/>
          <w:sz w:val="24"/>
          <w:szCs w:val="24"/>
        </w:rPr>
        <w:t>completed</w:t>
      </w:r>
      <w:r w:rsidR="008C2C88">
        <w:rPr>
          <w:rFonts w:ascii="Calibri" w:eastAsia="Calibri" w:hAnsi="Calibri" w:cs="Calibri"/>
          <w:sz w:val="24"/>
          <w:szCs w:val="24"/>
        </w:rPr>
        <w:t xml:space="preserve"> or</w:t>
      </w:r>
      <w:r w:rsidR="00043F3A" w:rsidRPr="00ED2749">
        <w:rPr>
          <w:rFonts w:ascii="Calibri" w:eastAsia="Calibri" w:hAnsi="Calibri" w:cs="Calibri"/>
          <w:sz w:val="24"/>
          <w:szCs w:val="24"/>
        </w:rPr>
        <w:t xml:space="preserve"> will have</w:t>
      </w:r>
      <w:r w:rsidR="006876E4">
        <w:rPr>
          <w:rFonts w:ascii="Calibri" w:eastAsia="Calibri" w:hAnsi="Calibri" w:cs="Calibri"/>
          <w:sz w:val="24"/>
          <w:szCs w:val="24"/>
        </w:rPr>
        <w:t xml:space="preserve"> </w:t>
      </w:r>
      <w:r w:rsidR="00043F3A" w:rsidRPr="00ED2749">
        <w:rPr>
          <w:rFonts w:ascii="Calibri" w:eastAsia="Calibri" w:hAnsi="Calibri" w:cs="Calibri"/>
          <w:sz w:val="24"/>
          <w:szCs w:val="24"/>
        </w:rPr>
        <w:t xml:space="preserve">by the time the donation </w:t>
      </w:r>
      <w:r w:rsidR="006876E4">
        <w:rPr>
          <w:rFonts w:ascii="Calibri" w:eastAsia="Calibri" w:hAnsi="Calibri" w:cs="Calibri"/>
          <w:sz w:val="24"/>
          <w:szCs w:val="24"/>
        </w:rPr>
        <w:t>/</w:t>
      </w:r>
      <w:r w:rsidR="00043F3A" w:rsidRPr="00ED2749">
        <w:rPr>
          <w:rFonts w:ascii="Calibri" w:eastAsia="Calibri" w:hAnsi="Calibri" w:cs="Calibri"/>
          <w:sz w:val="24"/>
          <w:szCs w:val="24"/>
        </w:rPr>
        <w:t xml:space="preserve"> grant is made. </w:t>
      </w:r>
    </w:p>
    <w:p w14:paraId="020CB19F" w14:textId="0DEA3C8D" w:rsidR="007B796C" w:rsidRDefault="007B796C" w:rsidP="00043F3A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Retrospective activities.</w:t>
      </w:r>
    </w:p>
    <w:p w14:paraId="6F929C9B" w14:textId="2ABA4B30" w:rsidR="00043F3A" w:rsidRPr="0053032B" w:rsidRDefault="00043F3A" w:rsidP="00043F3A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Support </w:t>
      </w:r>
      <w:r w:rsidRPr="00057676">
        <w:rPr>
          <w:sz w:val="24"/>
          <w:szCs w:val="24"/>
        </w:rPr>
        <w:t xml:space="preserve">to fund political </w:t>
      </w:r>
      <w:r w:rsidR="006876E4">
        <w:rPr>
          <w:sz w:val="24"/>
          <w:szCs w:val="24"/>
        </w:rPr>
        <w:t xml:space="preserve">and extremist </w:t>
      </w:r>
      <w:r w:rsidRPr="00057676">
        <w:rPr>
          <w:sz w:val="24"/>
          <w:szCs w:val="24"/>
        </w:rPr>
        <w:t xml:space="preserve">activities. </w:t>
      </w:r>
    </w:p>
    <w:p w14:paraId="0F374EEB" w14:textId="6200D996" w:rsidR="007B796C" w:rsidRPr="00184424" w:rsidRDefault="00043F3A" w:rsidP="00043F3A">
      <w:pPr>
        <w:pStyle w:val="NoSpacing"/>
        <w:rPr>
          <w:sz w:val="24"/>
          <w:szCs w:val="24"/>
        </w:rPr>
      </w:pPr>
      <w:r w:rsidRPr="00184424">
        <w:rPr>
          <w:sz w:val="24"/>
          <w:szCs w:val="24"/>
        </w:rPr>
        <w:lastRenderedPageBreak/>
        <w:t>5.</w:t>
      </w:r>
      <w:r w:rsidRPr="00452656">
        <w:rPr>
          <w:b/>
          <w:bCs/>
          <w:sz w:val="24"/>
          <w:szCs w:val="24"/>
        </w:rPr>
        <w:t xml:space="preserve"> Application</w:t>
      </w:r>
      <w:r w:rsidR="00175A93">
        <w:rPr>
          <w:b/>
          <w:bCs/>
          <w:sz w:val="24"/>
          <w:szCs w:val="24"/>
        </w:rPr>
        <w:t xml:space="preserve"> </w:t>
      </w:r>
      <w:r w:rsidRPr="009D3B32">
        <w:rPr>
          <w:b/>
          <w:bCs/>
          <w:sz w:val="24"/>
          <w:szCs w:val="24"/>
        </w:rPr>
        <w:t>Dates</w:t>
      </w:r>
      <w:r>
        <w:rPr>
          <w:sz w:val="24"/>
          <w:szCs w:val="24"/>
        </w:rPr>
        <w:t xml:space="preserve"> </w:t>
      </w:r>
    </w:p>
    <w:p w14:paraId="57DB3D53" w14:textId="538E0F05" w:rsidR="00043F3A" w:rsidRPr="0053032B" w:rsidRDefault="00043F3A" w:rsidP="0053032B">
      <w:pPr>
        <w:pStyle w:val="ListParagraph"/>
        <w:numPr>
          <w:ilvl w:val="0"/>
          <w:numId w:val="6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53032B">
        <w:rPr>
          <w:rFonts w:ascii="Calibri" w:eastAsia="Calibri" w:hAnsi="Calibri" w:cs="Calibri"/>
          <w:sz w:val="24"/>
          <w:szCs w:val="24"/>
        </w:rPr>
        <w:t xml:space="preserve">Applications should be submitted between </w:t>
      </w:r>
      <w:r w:rsidRPr="0053032B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0053032B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st</w:t>
      </w:r>
      <w:r w:rsidRPr="0053032B">
        <w:rPr>
          <w:rFonts w:ascii="Calibri" w:eastAsia="Calibri" w:hAnsi="Calibri" w:cs="Calibri"/>
          <w:b/>
          <w:bCs/>
          <w:sz w:val="24"/>
          <w:szCs w:val="24"/>
        </w:rPr>
        <w:t xml:space="preserve"> April and 1</w:t>
      </w:r>
      <w:r w:rsidRPr="0053032B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st</w:t>
      </w:r>
      <w:r w:rsidRPr="0053032B">
        <w:rPr>
          <w:rFonts w:ascii="Calibri" w:eastAsia="Calibri" w:hAnsi="Calibri" w:cs="Calibri"/>
          <w:b/>
          <w:bCs/>
          <w:sz w:val="24"/>
          <w:szCs w:val="24"/>
        </w:rPr>
        <w:t xml:space="preserve"> June</w:t>
      </w:r>
      <w:r w:rsidR="007B796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876E4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7B796C" w:rsidRPr="0053032B">
        <w:rPr>
          <w:rFonts w:ascii="Calibri" w:eastAsia="Calibri" w:hAnsi="Calibri" w:cs="Calibri"/>
          <w:sz w:val="24"/>
          <w:szCs w:val="24"/>
        </w:rPr>
        <w:t xml:space="preserve">ach financial </w:t>
      </w:r>
      <w:r w:rsidR="00175A93" w:rsidRPr="00175A93">
        <w:rPr>
          <w:rFonts w:ascii="Calibri" w:eastAsia="Calibri" w:hAnsi="Calibri" w:cs="Calibri"/>
          <w:sz w:val="24"/>
          <w:szCs w:val="24"/>
        </w:rPr>
        <w:t>year</w:t>
      </w:r>
      <w:r w:rsidR="00175A93">
        <w:rPr>
          <w:rFonts w:ascii="Calibri" w:eastAsia="Calibri" w:hAnsi="Calibri" w:cs="Calibri"/>
          <w:sz w:val="24"/>
          <w:szCs w:val="24"/>
        </w:rPr>
        <w:t>. Applications</w:t>
      </w:r>
      <w:r w:rsidRPr="0053032B">
        <w:rPr>
          <w:rFonts w:ascii="Calibri" w:eastAsia="Calibri" w:hAnsi="Calibri" w:cs="Calibri"/>
          <w:sz w:val="24"/>
          <w:szCs w:val="24"/>
        </w:rPr>
        <w:t xml:space="preserve"> outside of </w:t>
      </w:r>
      <w:r w:rsidR="00175A93" w:rsidRPr="00175A93">
        <w:rPr>
          <w:rFonts w:ascii="Calibri" w:eastAsia="Calibri" w:hAnsi="Calibri" w:cs="Calibri"/>
          <w:sz w:val="24"/>
          <w:szCs w:val="24"/>
        </w:rPr>
        <w:t>this have</w:t>
      </w:r>
      <w:r w:rsidRPr="0053032B">
        <w:rPr>
          <w:rFonts w:ascii="Calibri" w:eastAsia="Calibri" w:hAnsi="Calibri" w:cs="Calibri"/>
          <w:sz w:val="24"/>
          <w:szCs w:val="24"/>
        </w:rPr>
        <w:t xml:space="preserve"> no guarantee of </w:t>
      </w:r>
      <w:r w:rsidR="007B796C">
        <w:rPr>
          <w:rFonts w:ascii="Calibri" w:eastAsia="Calibri" w:hAnsi="Calibri" w:cs="Calibri"/>
          <w:sz w:val="24"/>
          <w:szCs w:val="24"/>
        </w:rPr>
        <w:t xml:space="preserve">the </w:t>
      </w:r>
      <w:r w:rsidR="0053032B">
        <w:rPr>
          <w:rFonts w:ascii="Calibri" w:eastAsia="Calibri" w:hAnsi="Calibri" w:cs="Calibri"/>
          <w:sz w:val="24"/>
          <w:szCs w:val="24"/>
        </w:rPr>
        <w:t>award but</w:t>
      </w:r>
      <w:r w:rsidRPr="0053032B">
        <w:rPr>
          <w:rFonts w:ascii="Calibri" w:eastAsia="Calibri" w:hAnsi="Calibri" w:cs="Calibri"/>
          <w:sz w:val="24"/>
          <w:szCs w:val="24"/>
        </w:rPr>
        <w:t xml:space="preserve"> may be considered for the following financial yea</w:t>
      </w:r>
      <w:r w:rsidR="0053032B">
        <w:rPr>
          <w:rFonts w:ascii="Calibri" w:eastAsia="Calibri" w:hAnsi="Calibri" w:cs="Calibri"/>
          <w:sz w:val="24"/>
          <w:szCs w:val="24"/>
        </w:rPr>
        <w:t>r</w:t>
      </w:r>
      <w:r w:rsidR="007B796C">
        <w:rPr>
          <w:rFonts w:ascii="Calibri" w:eastAsia="Calibri" w:hAnsi="Calibri" w:cs="Calibri"/>
          <w:sz w:val="24"/>
          <w:szCs w:val="24"/>
        </w:rPr>
        <w:t>.</w:t>
      </w:r>
      <w:r w:rsidR="006876E4">
        <w:rPr>
          <w:rFonts w:ascii="Calibri" w:eastAsia="Calibri" w:hAnsi="Calibri" w:cs="Calibri"/>
          <w:sz w:val="24"/>
          <w:szCs w:val="24"/>
        </w:rPr>
        <w:t xml:space="preserve"> The Clerk will notify the </w:t>
      </w:r>
      <w:r w:rsidR="008C2C88">
        <w:rPr>
          <w:rFonts w:ascii="Calibri" w:eastAsia="Calibri" w:hAnsi="Calibri" w:cs="Calibri"/>
          <w:sz w:val="24"/>
          <w:szCs w:val="24"/>
        </w:rPr>
        <w:t>applicant,</w:t>
      </w:r>
      <w:r w:rsidR="006876E4">
        <w:rPr>
          <w:rFonts w:ascii="Calibri" w:eastAsia="Calibri" w:hAnsi="Calibri" w:cs="Calibri"/>
          <w:sz w:val="24"/>
          <w:szCs w:val="24"/>
        </w:rPr>
        <w:t xml:space="preserve"> and a revised</w:t>
      </w:r>
      <w:r w:rsidR="007B796C">
        <w:rPr>
          <w:rFonts w:ascii="Calibri" w:eastAsia="Calibri" w:hAnsi="Calibri" w:cs="Calibri"/>
          <w:sz w:val="24"/>
          <w:szCs w:val="24"/>
        </w:rPr>
        <w:t xml:space="preserve"> application is required.</w:t>
      </w:r>
    </w:p>
    <w:p w14:paraId="10CC7C96" w14:textId="0771E9CD" w:rsidR="00043F3A" w:rsidRPr="0053032B" w:rsidRDefault="007B796C" w:rsidP="0053032B">
      <w:pPr>
        <w:pStyle w:val="ListParagraph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043F3A" w:rsidRPr="0053032B">
        <w:rPr>
          <w:sz w:val="24"/>
          <w:szCs w:val="24"/>
        </w:rPr>
        <w:t xml:space="preserve">pplications for </w:t>
      </w:r>
      <w:r w:rsidR="0053032B">
        <w:rPr>
          <w:sz w:val="24"/>
          <w:szCs w:val="24"/>
        </w:rPr>
        <w:t xml:space="preserve">awards </w:t>
      </w:r>
      <w:r w:rsidR="0053032B" w:rsidRPr="0053032B">
        <w:rPr>
          <w:sz w:val="24"/>
          <w:szCs w:val="24"/>
        </w:rPr>
        <w:t>should</w:t>
      </w:r>
      <w:r w:rsidR="00175A93">
        <w:rPr>
          <w:sz w:val="24"/>
          <w:szCs w:val="24"/>
        </w:rPr>
        <w:t xml:space="preserve"> be</w:t>
      </w:r>
      <w:r w:rsidR="00043F3A" w:rsidRPr="0053032B">
        <w:rPr>
          <w:sz w:val="24"/>
          <w:szCs w:val="24"/>
        </w:rPr>
        <w:t xml:space="preserve"> </w:t>
      </w:r>
      <w:r w:rsidR="00175A93" w:rsidRPr="00175A93">
        <w:rPr>
          <w:sz w:val="24"/>
          <w:szCs w:val="24"/>
        </w:rPr>
        <w:t>made to</w:t>
      </w:r>
      <w:r w:rsidR="00043F3A" w:rsidRPr="0053032B">
        <w:rPr>
          <w:sz w:val="24"/>
          <w:szCs w:val="24"/>
        </w:rPr>
        <w:t xml:space="preserve"> the Clerk to the</w:t>
      </w:r>
      <w:r w:rsidR="006876E4">
        <w:rPr>
          <w:sz w:val="24"/>
          <w:szCs w:val="24"/>
        </w:rPr>
        <w:t xml:space="preserve"> CPC,</w:t>
      </w:r>
      <w:r w:rsidR="00175A93">
        <w:rPr>
          <w:sz w:val="24"/>
          <w:szCs w:val="24"/>
        </w:rPr>
        <w:t xml:space="preserve"> </w:t>
      </w:r>
      <w:r w:rsidR="00043F3A" w:rsidRPr="0053032B">
        <w:rPr>
          <w:sz w:val="24"/>
          <w:szCs w:val="24"/>
        </w:rPr>
        <w:t xml:space="preserve">who </w:t>
      </w:r>
      <w:r w:rsidR="006876E4">
        <w:rPr>
          <w:sz w:val="24"/>
          <w:szCs w:val="24"/>
        </w:rPr>
        <w:t xml:space="preserve">will </w:t>
      </w:r>
      <w:r w:rsidR="00043F3A" w:rsidRPr="0053032B">
        <w:rPr>
          <w:sz w:val="24"/>
          <w:szCs w:val="24"/>
        </w:rPr>
        <w:t xml:space="preserve">arrange </w:t>
      </w:r>
      <w:r w:rsidR="00175A93" w:rsidRPr="00175A93">
        <w:rPr>
          <w:sz w:val="24"/>
          <w:szCs w:val="24"/>
        </w:rPr>
        <w:t>for applications</w:t>
      </w:r>
      <w:r w:rsidR="00043F3A" w:rsidRPr="0053032B">
        <w:rPr>
          <w:sz w:val="24"/>
          <w:szCs w:val="24"/>
        </w:rPr>
        <w:t xml:space="preserve"> meet</w:t>
      </w:r>
      <w:r w:rsidR="006876E4">
        <w:rPr>
          <w:sz w:val="24"/>
          <w:szCs w:val="24"/>
        </w:rPr>
        <w:t>ing CPCs criterion,</w:t>
      </w:r>
      <w:r w:rsidR="00043F3A" w:rsidRPr="0053032B">
        <w:rPr>
          <w:sz w:val="24"/>
          <w:szCs w:val="24"/>
        </w:rPr>
        <w:t xml:space="preserve"> to be considered at the next </w:t>
      </w:r>
      <w:r w:rsidR="006876E4">
        <w:rPr>
          <w:sz w:val="24"/>
          <w:szCs w:val="24"/>
        </w:rPr>
        <w:t xml:space="preserve">council </w:t>
      </w:r>
      <w:r w:rsidR="00043F3A" w:rsidRPr="0053032B">
        <w:rPr>
          <w:sz w:val="24"/>
          <w:szCs w:val="24"/>
        </w:rPr>
        <w:t>meeting</w:t>
      </w:r>
      <w:r w:rsidR="006876E4">
        <w:rPr>
          <w:sz w:val="24"/>
          <w:szCs w:val="24"/>
        </w:rPr>
        <w:t>.</w:t>
      </w:r>
    </w:p>
    <w:p w14:paraId="2F6EBE5D" w14:textId="77777777" w:rsidR="0053032B" w:rsidRPr="0053032B" w:rsidRDefault="007B796C" w:rsidP="0053032B">
      <w:pPr>
        <w:pStyle w:val="ListParagraph"/>
        <w:numPr>
          <w:ilvl w:val="0"/>
          <w:numId w:val="6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Grants </w:t>
      </w:r>
      <w:r w:rsidR="006876E4">
        <w:rPr>
          <w:sz w:val="24"/>
          <w:szCs w:val="24"/>
        </w:rPr>
        <w:t>/ donations are</w:t>
      </w:r>
      <w:r w:rsidR="0053032B">
        <w:rPr>
          <w:sz w:val="24"/>
          <w:szCs w:val="24"/>
        </w:rPr>
        <w:t xml:space="preserve"> </w:t>
      </w:r>
      <w:r w:rsidR="006876E4">
        <w:rPr>
          <w:sz w:val="24"/>
          <w:szCs w:val="24"/>
        </w:rPr>
        <w:t xml:space="preserve">up </w:t>
      </w:r>
      <w:r w:rsidR="00043F3A" w:rsidRPr="0053032B">
        <w:rPr>
          <w:sz w:val="24"/>
          <w:szCs w:val="24"/>
        </w:rPr>
        <w:t>to a maximum of £250 per application</w:t>
      </w:r>
      <w:r w:rsidR="006876E4">
        <w:rPr>
          <w:sz w:val="24"/>
          <w:szCs w:val="24"/>
        </w:rPr>
        <w:t>.</w:t>
      </w:r>
    </w:p>
    <w:p w14:paraId="0F732235" w14:textId="77777777" w:rsidR="0053032B" w:rsidRPr="0053032B" w:rsidRDefault="00043F3A" w:rsidP="0053032B">
      <w:pPr>
        <w:pStyle w:val="ListParagraph"/>
        <w:numPr>
          <w:ilvl w:val="0"/>
          <w:numId w:val="6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53032B">
        <w:rPr>
          <w:sz w:val="24"/>
          <w:szCs w:val="24"/>
        </w:rPr>
        <w:t>C</w:t>
      </w:r>
      <w:r w:rsidR="006876E4" w:rsidRPr="0053032B">
        <w:rPr>
          <w:sz w:val="24"/>
          <w:szCs w:val="24"/>
        </w:rPr>
        <w:t>PC</w:t>
      </w:r>
      <w:r w:rsidR="007B796C" w:rsidRPr="0053032B">
        <w:rPr>
          <w:sz w:val="24"/>
          <w:szCs w:val="24"/>
        </w:rPr>
        <w:t xml:space="preserve"> may </w:t>
      </w:r>
      <w:r w:rsidR="006876E4" w:rsidRPr="0053032B">
        <w:rPr>
          <w:sz w:val="24"/>
          <w:szCs w:val="24"/>
        </w:rPr>
        <w:t xml:space="preserve">decide if in </w:t>
      </w:r>
      <w:r w:rsidRPr="0053032B">
        <w:rPr>
          <w:sz w:val="24"/>
          <w:szCs w:val="24"/>
        </w:rPr>
        <w:t xml:space="preserve">exceptional </w:t>
      </w:r>
      <w:r w:rsidR="00175A93" w:rsidRPr="0053032B">
        <w:rPr>
          <w:sz w:val="24"/>
          <w:szCs w:val="24"/>
        </w:rPr>
        <w:t>circumstances, to</w:t>
      </w:r>
      <w:r w:rsidRPr="0053032B">
        <w:rPr>
          <w:sz w:val="24"/>
          <w:szCs w:val="24"/>
        </w:rPr>
        <w:t xml:space="preserve"> </w:t>
      </w:r>
      <w:r w:rsidR="006876E4" w:rsidRPr="0053032B">
        <w:rPr>
          <w:sz w:val="24"/>
          <w:szCs w:val="24"/>
        </w:rPr>
        <w:t xml:space="preserve">increase the award limit. </w:t>
      </w:r>
    </w:p>
    <w:p w14:paraId="11DA0D3F" w14:textId="77777777" w:rsidR="0053032B" w:rsidRPr="0053032B" w:rsidRDefault="0063133A" w:rsidP="0053032B">
      <w:pPr>
        <w:pStyle w:val="ListParagraph"/>
        <w:numPr>
          <w:ilvl w:val="0"/>
          <w:numId w:val="6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53032B">
        <w:rPr>
          <w:sz w:val="24"/>
          <w:szCs w:val="24"/>
        </w:rPr>
        <w:t>There is a limit of one award in each financial year to each organisation making an application.</w:t>
      </w:r>
    </w:p>
    <w:p w14:paraId="1D8EB6D3" w14:textId="50D3C8E2" w:rsidR="00043F3A" w:rsidRPr="0053032B" w:rsidRDefault="00043F3A" w:rsidP="0053032B">
      <w:pPr>
        <w:pStyle w:val="ListParagraph"/>
        <w:numPr>
          <w:ilvl w:val="0"/>
          <w:numId w:val="6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53032B">
        <w:rPr>
          <w:sz w:val="24"/>
          <w:szCs w:val="24"/>
        </w:rPr>
        <w:t xml:space="preserve">Grants </w:t>
      </w:r>
      <w:r w:rsidR="00004DDE" w:rsidRPr="0053032B">
        <w:rPr>
          <w:sz w:val="24"/>
          <w:szCs w:val="24"/>
        </w:rPr>
        <w:t xml:space="preserve">are </w:t>
      </w:r>
      <w:r w:rsidR="0053032B" w:rsidRPr="0053032B">
        <w:rPr>
          <w:sz w:val="24"/>
          <w:szCs w:val="24"/>
        </w:rPr>
        <w:t>not awarded</w:t>
      </w:r>
      <w:r w:rsidRPr="0053032B">
        <w:rPr>
          <w:sz w:val="24"/>
          <w:szCs w:val="24"/>
        </w:rPr>
        <w:t xml:space="preserve"> </w:t>
      </w:r>
      <w:r w:rsidR="00004DDE" w:rsidRPr="0053032B">
        <w:rPr>
          <w:sz w:val="24"/>
          <w:szCs w:val="24"/>
        </w:rPr>
        <w:t xml:space="preserve">retrospectively. </w:t>
      </w:r>
    </w:p>
    <w:p w14:paraId="19CAFE2A" w14:textId="5089140F" w:rsidR="00043F3A" w:rsidRDefault="00004DDE" w:rsidP="00043F3A">
      <w:pPr>
        <w:pStyle w:val="NoSpacing"/>
        <w:rPr>
          <w:sz w:val="24"/>
          <w:szCs w:val="24"/>
        </w:rPr>
      </w:pPr>
      <w:r w:rsidRPr="00004DDE">
        <w:rPr>
          <w:sz w:val="24"/>
          <w:szCs w:val="24"/>
        </w:rPr>
        <w:t>A</w:t>
      </w:r>
      <w:r w:rsidR="00043F3A" w:rsidRPr="00004DDE">
        <w:rPr>
          <w:sz w:val="24"/>
          <w:szCs w:val="24"/>
        </w:rPr>
        <w:t>pplication</w:t>
      </w:r>
      <w:r w:rsidRPr="00004DDE">
        <w:rPr>
          <w:sz w:val="24"/>
          <w:szCs w:val="24"/>
        </w:rPr>
        <w:t>s that</w:t>
      </w:r>
      <w:r w:rsidR="00043F3A" w:rsidRPr="00004DDE">
        <w:rPr>
          <w:sz w:val="24"/>
          <w:szCs w:val="24"/>
        </w:rPr>
        <w:t xml:space="preserve"> meet the criteria</w:t>
      </w:r>
      <w:r w:rsidRPr="00004DDE">
        <w:rPr>
          <w:sz w:val="24"/>
          <w:szCs w:val="24"/>
        </w:rPr>
        <w:t>,</w:t>
      </w:r>
      <w:r w:rsidR="00043F3A" w:rsidRPr="00004DDE">
        <w:rPr>
          <w:sz w:val="24"/>
          <w:szCs w:val="24"/>
        </w:rPr>
        <w:t xml:space="preserve"> will be considered at the next </w:t>
      </w:r>
      <w:r w:rsidR="00C54F4F">
        <w:rPr>
          <w:sz w:val="24"/>
          <w:szCs w:val="24"/>
        </w:rPr>
        <w:t xml:space="preserve">CPC </w:t>
      </w:r>
      <w:r w:rsidR="00043F3A" w:rsidRPr="00004DDE">
        <w:rPr>
          <w:sz w:val="24"/>
          <w:szCs w:val="24"/>
        </w:rPr>
        <w:t>meeting</w:t>
      </w:r>
      <w:r w:rsidRPr="00004DDE">
        <w:rPr>
          <w:sz w:val="24"/>
          <w:szCs w:val="24"/>
        </w:rPr>
        <w:t>.</w:t>
      </w:r>
      <w:r w:rsidR="00175A93">
        <w:rPr>
          <w:sz w:val="24"/>
          <w:szCs w:val="24"/>
        </w:rPr>
        <w:t xml:space="preserve"> </w:t>
      </w:r>
      <w:r w:rsidRPr="00004DDE">
        <w:rPr>
          <w:sz w:val="24"/>
          <w:szCs w:val="24"/>
        </w:rPr>
        <w:t>Bank account details are required</w:t>
      </w:r>
      <w:r>
        <w:rPr>
          <w:sz w:val="24"/>
          <w:szCs w:val="24"/>
        </w:rPr>
        <w:t xml:space="preserve"> for payment. </w:t>
      </w:r>
    </w:p>
    <w:p w14:paraId="616D6308" w14:textId="77777777" w:rsidR="0053032B" w:rsidRPr="00184424" w:rsidRDefault="0053032B" w:rsidP="00043F3A">
      <w:pPr>
        <w:pStyle w:val="NoSpacing"/>
        <w:rPr>
          <w:sz w:val="24"/>
          <w:szCs w:val="24"/>
        </w:rPr>
      </w:pPr>
    </w:p>
    <w:p w14:paraId="4B55B991" w14:textId="272413D1" w:rsidR="00557856" w:rsidRPr="00557856" w:rsidRDefault="00043F3A" w:rsidP="00043F3A">
      <w:pPr>
        <w:pStyle w:val="NoSpacing"/>
        <w:rPr>
          <w:b/>
          <w:bCs/>
          <w:sz w:val="24"/>
          <w:szCs w:val="24"/>
        </w:rPr>
      </w:pPr>
      <w:r w:rsidRPr="00184424">
        <w:rPr>
          <w:sz w:val="24"/>
          <w:szCs w:val="24"/>
        </w:rPr>
        <w:t xml:space="preserve">6. </w:t>
      </w:r>
      <w:r w:rsidRPr="00452656">
        <w:rPr>
          <w:b/>
          <w:bCs/>
          <w:sz w:val="24"/>
          <w:szCs w:val="24"/>
        </w:rPr>
        <w:t xml:space="preserve">Conditions  </w:t>
      </w:r>
    </w:p>
    <w:p w14:paraId="21A42CE1" w14:textId="38D66DAB" w:rsidR="00043F3A" w:rsidRPr="00004DDE" w:rsidRDefault="00C54F4F" w:rsidP="00557856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CPC</w:t>
      </w:r>
      <w:r w:rsidR="00175A93">
        <w:rPr>
          <w:sz w:val="24"/>
          <w:szCs w:val="24"/>
        </w:rPr>
        <w:t xml:space="preserve"> </w:t>
      </w:r>
      <w:r w:rsidR="00043F3A" w:rsidRPr="00004DDE">
        <w:rPr>
          <w:sz w:val="24"/>
          <w:szCs w:val="24"/>
        </w:rPr>
        <w:t xml:space="preserve">will assess applications with reference to the </w:t>
      </w:r>
      <w:r w:rsidR="00004DDE" w:rsidRPr="00004DDE">
        <w:rPr>
          <w:sz w:val="24"/>
          <w:szCs w:val="24"/>
        </w:rPr>
        <w:t xml:space="preserve">size of the community </w:t>
      </w:r>
      <w:r w:rsidR="00175A93" w:rsidRPr="00004DDE">
        <w:rPr>
          <w:sz w:val="24"/>
          <w:szCs w:val="24"/>
        </w:rPr>
        <w:t>likely</w:t>
      </w:r>
      <w:r w:rsidR="00043F3A" w:rsidRPr="00004DDE">
        <w:rPr>
          <w:sz w:val="24"/>
          <w:szCs w:val="24"/>
        </w:rPr>
        <w:t xml:space="preserve"> to benefit</w:t>
      </w:r>
      <w:r w:rsidR="00004DDE" w:rsidRPr="00004DDE">
        <w:rPr>
          <w:sz w:val="24"/>
          <w:szCs w:val="24"/>
        </w:rPr>
        <w:t xml:space="preserve">. </w:t>
      </w:r>
      <w:r w:rsidR="00043F3A" w:rsidRPr="00004DDE">
        <w:rPr>
          <w:sz w:val="24"/>
          <w:szCs w:val="24"/>
        </w:rPr>
        <w:t xml:space="preserve"> </w:t>
      </w:r>
    </w:p>
    <w:p w14:paraId="21E992A8" w14:textId="77777777" w:rsidR="00557856" w:rsidRDefault="00043F3A" w:rsidP="00557856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184424">
        <w:rPr>
          <w:sz w:val="24"/>
          <w:szCs w:val="24"/>
        </w:rPr>
        <w:t xml:space="preserve">Where a request for a grant/donation is agreed, </w:t>
      </w:r>
      <w:r w:rsidR="00C54F4F">
        <w:rPr>
          <w:sz w:val="24"/>
          <w:szCs w:val="24"/>
        </w:rPr>
        <w:t xml:space="preserve">CPC will </w:t>
      </w:r>
      <w:r w:rsidRPr="00184424">
        <w:rPr>
          <w:sz w:val="24"/>
          <w:szCs w:val="24"/>
        </w:rPr>
        <w:t>determine the amount</w:t>
      </w:r>
      <w:r w:rsidR="00004DDE">
        <w:rPr>
          <w:sz w:val="24"/>
          <w:szCs w:val="24"/>
        </w:rPr>
        <w:t>.</w:t>
      </w:r>
    </w:p>
    <w:p w14:paraId="33AA8A1C" w14:textId="77777777" w:rsidR="00557856" w:rsidRPr="00557856" w:rsidRDefault="00043F3A" w:rsidP="00557856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557856">
        <w:rPr>
          <w:sz w:val="24"/>
          <w:szCs w:val="24"/>
        </w:rPr>
        <w:t xml:space="preserve">The grant </w:t>
      </w:r>
      <w:r w:rsidR="00C54F4F" w:rsidRPr="00557856">
        <w:rPr>
          <w:sz w:val="24"/>
          <w:szCs w:val="24"/>
        </w:rPr>
        <w:t>/</w:t>
      </w:r>
      <w:r w:rsidR="00175A93" w:rsidRPr="00557856">
        <w:rPr>
          <w:sz w:val="24"/>
          <w:szCs w:val="24"/>
        </w:rPr>
        <w:t>donation shall</w:t>
      </w:r>
      <w:r w:rsidRPr="00557856">
        <w:rPr>
          <w:sz w:val="24"/>
          <w:szCs w:val="24"/>
        </w:rPr>
        <w:t xml:space="preserve"> be used or the</w:t>
      </w:r>
      <w:r w:rsidR="00004DDE" w:rsidRPr="00557856">
        <w:rPr>
          <w:sz w:val="24"/>
          <w:szCs w:val="24"/>
        </w:rPr>
        <w:t xml:space="preserve"> purpose stated on the application form; </w:t>
      </w:r>
      <w:r w:rsidR="00842061" w:rsidRPr="00557856">
        <w:rPr>
          <w:sz w:val="24"/>
          <w:szCs w:val="24"/>
        </w:rPr>
        <w:t>if the funding be used for another purpose, written approval from the Council is required, oth</w:t>
      </w:r>
      <w:r w:rsidR="00C54F4F" w:rsidRPr="00557856">
        <w:rPr>
          <w:sz w:val="24"/>
          <w:szCs w:val="24"/>
        </w:rPr>
        <w:t>e</w:t>
      </w:r>
      <w:r w:rsidR="00842061" w:rsidRPr="00557856">
        <w:rPr>
          <w:sz w:val="24"/>
          <w:szCs w:val="24"/>
        </w:rPr>
        <w:t xml:space="preserve">rwise the funds must be returned within </w:t>
      </w:r>
      <w:r w:rsidR="00842061" w:rsidRPr="00557856">
        <w:rPr>
          <w:b/>
          <w:bCs/>
          <w:sz w:val="24"/>
          <w:szCs w:val="24"/>
        </w:rPr>
        <w:t>28 days</w:t>
      </w:r>
      <w:r w:rsidR="00842061" w:rsidRPr="00557856">
        <w:rPr>
          <w:sz w:val="24"/>
          <w:szCs w:val="24"/>
        </w:rPr>
        <w:t xml:space="preserve">. </w:t>
      </w:r>
      <w:r w:rsidRPr="00557856">
        <w:rPr>
          <w:rFonts w:ascii="Calibri" w:eastAsia="Calibri" w:hAnsi="Calibri" w:cs="Calibri"/>
          <w:sz w:val="24"/>
          <w:szCs w:val="24"/>
        </w:rPr>
        <w:t xml:space="preserve">Details must be provided of </w:t>
      </w:r>
      <w:r w:rsidR="00842061" w:rsidRPr="00557856">
        <w:rPr>
          <w:rFonts w:ascii="Calibri" w:eastAsia="Calibri" w:hAnsi="Calibri" w:cs="Calibri"/>
          <w:sz w:val="24"/>
          <w:szCs w:val="24"/>
        </w:rPr>
        <w:t xml:space="preserve">other </w:t>
      </w:r>
      <w:r w:rsidRPr="00557856">
        <w:rPr>
          <w:rFonts w:ascii="Calibri" w:eastAsia="Calibri" w:hAnsi="Calibri" w:cs="Calibri"/>
          <w:sz w:val="24"/>
          <w:szCs w:val="24"/>
        </w:rPr>
        <w:t xml:space="preserve">funding </w:t>
      </w:r>
      <w:r w:rsidR="00842061" w:rsidRPr="00557856">
        <w:rPr>
          <w:rFonts w:ascii="Calibri" w:eastAsia="Calibri" w:hAnsi="Calibri" w:cs="Calibri"/>
          <w:sz w:val="24"/>
          <w:szCs w:val="24"/>
        </w:rPr>
        <w:t xml:space="preserve">streams </w:t>
      </w:r>
      <w:r w:rsidRPr="00557856">
        <w:rPr>
          <w:rFonts w:ascii="Calibri" w:eastAsia="Calibri" w:hAnsi="Calibri" w:cs="Calibri"/>
          <w:sz w:val="24"/>
          <w:szCs w:val="24"/>
        </w:rPr>
        <w:t xml:space="preserve">sought or </w:t>
      </w:r>
      <w:r w:rsidR="00175A93" w:rsidRPr="00557856">
        <w:rPr>
          <w:rFonts w:ascii="Calibri" w:eastAsia="Calibri" w:hAnsi="Calibri" w:cs="Calibri"/>
          <w:sz w:val="24"/>
          <w:szCs w:val="24"/>
        </w:rPr>
        <w:t>secured, or</w:t>
      </w:r>
      <w:r w:rsidRPr="00557856">
        <w:rPr>
          <w:rFonts w:ascii="Calibri" w:eastAsia="Calibri" w:hAnsi="Calibri" w:cs="Calibri"/>
          <w:sz w:val="24"/>
          <w:szCs w:val="24"/>
        </w:rPr>
        <w:t xml:space="preserve"> own fund-raising activities.</w:t>
      </w:r>
    </w:p>
    <w:p w14:paraId="6A7104B0" w14:textId="3F5825AF" w:rsidR="00043F3A" w:rsidRPr="00557856" w:rsidRDefault="00043F3A" w:rsidP="00557856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557856">
        <w:rPr>
          <w:rFonts w:ascii="Calibri" w:eastAsia="Calibri" w:hAnsi="Calibri" w:cs="Calibri"/>
          <w:sz w:val="24"/>
          <w:szCs w:val="24"/>
        </w:rPr>
        <w:t xml:space="preserve">Funding must be spent within the </w:t>
      </w:r>
      <w:r w:rsidR="00842061" w:rsidRPr="00557856">
        <w:rPr>
          <w:rFonts w:ascii="Calibri" w:eastAsia="Calibri" w:hAnsi="Calibri" w:cs="Calibri"/>
          <w:sz w:val="24"/>
          <w:szCs w:val="24"/>
        </w:rPr>
        <w:t xml:space="preserve">same </w:t>
      </w:r>
      <w:r w:rsidRPr="00557856">
        <w:rPr>
          <w:rFonts w:ascii="Calibri" w:eastAsia="Calibri" w:hAnsi="Calibri" w:cs="Calibri"/>
          <w:sz w:val="24"/>
          <w:szCs w:val="24"/>
        </w:rPr>
        <w:t xml:space="preserve">financial </w:t>
      </w:r>
      <w:r w:rsidR="008C2C88" w:rsidRPr="00557856">
        <w:rPr>
          <w:rFonts w:ascii="Calibri" w:eastAsia="Calibri" w:hAnsi="Calibri" w:cs="Calibri"/>
          <w:sz w:val="24"/>
          <w:szCs w:val="24"/>
        </w:rPr>
        <w:t>year</w:t>
      </w:r>
      <w:r w:rsidR="00842061" w:rsidRPr="00557856">
        <w:rPr>
          <w:rFonts w:ascii="Calibri" w:eastAsia="Calibri" w:hAnsi="Calibri" w:cs="Calibri"/>
          <w:sz w:val="24"/>
          <w:szCs w:val="24"/>
        </w:rPr>
        <w:t xml:space="preserve"> and must not be added to reserves.</w:t>
      </w:r>
    </w:p>
    <w:p w14:paraId="259643B2" w14:textId="77777777" w:rsidR="00557856" w:rsidRDefault="00043F3A" w:rsidP="00557856">
      <w:pPr>
        <w:numPr>
          <w:ilvl w:val="0"/>
          <w:numId w:val="11"/>
        </w:numPr>
        <w:spacing w:line="25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0B59A3">
        <w:rPr>
          <w:rFonts w:ascii="Calibri" w:eastAsia="Calibri" w:hAnsi="Calibri" w:cs="Calibri"/>
          <w:sz w:val="24"/>
          <w:szCs w:val="24"/>
        </w:rPr>
        <w:t>If</w:t>
      </w:r>
      <w:r w:rsidR="00842061">
        <w:rPr>
          <w:rFonts w:ascii="Calibri" w:eastAsia="Calibri" w:hAnsi="Calibri" w:cs="Calibri"/>
          <w:sz w:val="24"/>
          <w:szCs w:val="24"/>
        </w:rPr>
        <w:t xml:space="preserve"> </w:t>
      </w:r>
      <w:r w:rsidR="00175A93">
        <w:rPr>
          <w:rFonts w:ascii="Calibri" w:eastAsia="Calibri" w:hAnsi="Calibri" w:cs="Calibri"/>
          <w:sz w:val="24"/>
          <w:szCs w:val="24"/>
        </w:rPr>
        <w:t>the</w:t>
      </w:r>
      <w:r w:rsidR="00175A93" w:rsidRPr="000B59A3">
        <w:rPr>
          <w:rFonts w:ascii="Calibri" w:eastAsia="Calibri" w:hAnsi="Calibri" w:cs="Calibri"/>
          <w:sz w:val="24"/>
          <w:szCs w:val="24"/>
        </w:rPr>
        <w:t xml:space="preserve"> project</w:t>
      </w:r>
      <w:r w:rsidRPr="000B59A3">
        <w:rPr>
          <w:rFonts w:ascii="Calibri" w:eastAsia="Calibri" w:hAnsi="Calibri" w:cs="Calibri"/>
          <w:sz w:val="24"/>
          <w:szCs w:val="24"/>
        </w:rPr>
        <w:t xml:space="preserve"> costs are more than</w:t>
      </w:r>
      <w:r w:rsidR="00842061">
        <w:rPr>
          <w:rFonts w:ascii="Calibri" w:eastAsia="Calibri" w:hAnsi="Calibri" w:cs="Calibri"/>
          <w:sz w:val="24"/>
          <w:szCs w:val="24"/>
        </w:rPr>
        <w:t xml:space="preserve"> </w:t>
      </w:r>
      <w:r w:rsidRPr="000B59A3">
        <w:rPr>
          <w:rFonts w:ascii="Calibri" w:eastAsia="Calibri" w:hAnsi="Calibri" w:cs="Calibri"/>
          <w:sz w:val="24"/>
          <w:szCs w:val="24"/>
        </w:rPr>
        <w:t>anticipated</w:t>
      </w:r>
      <w:r w:rsidR="00842061">
        <w:rPr>
          <w:rFonts w:ascii="Calibri" w:eastAsia="Calibri" w:hAnsi="Calibri" w:cs="Calibri"/>
          <w:sz w:val="24"/>
          <w:szCs w:val="24"/>
        </w:rPr>
        <w:t>,</w:t>
      </w:r>
      <w:r w:rsidR="00C54F4F">
        <w:rPr>
          <w:rFonts w:ascii="Calibri" w:eastAsia="Calibri" w:hAnsi="Calibri" w:cs="Calibri"/>
          <w:sz w:val="24"/>
          <w:szCs w:val="24"/>
        </w:rPr>
        <w:t xml:space="preserve"> </w:t>
      </w:r>
      <w:r w:rsidR="00842061">
        <w:rPr>
          <w:rFonts w:ascii="Calibri" w:eastAsia="Calibri" w:hAnsi="Calibri" w:cs="Calibri"/>
          <w:sz w:val="24"/>
          <w:szCs w:val="24"/>
        </w:rPr>
        <w:t>as cited on the grant application</w:t>
      </w:r>
      <w:r w:rsidRPr="000B59A3">
        <w:rPr>
          <w:rFonts w:ascii="Calibri" w:eastAsia="Calibri" w:hAnsi="Calibri" w:cs="Calibri"/>
          <w:sz w:val="24"/>
          <w:szCs w:val="24"/>
        </w:rPr>
        <w:t xml:space="preserve"> </w:t>
      </w:r>
      <w:r w:rsidR="00C54F4F">
        <w:rPr>
          <w:rFonts w:ascii="Calibri" w:eastAsia="Calibri" w:hAnsi="Calibri" w:cs="Calibri"/>
          <w:sz w:val="24"/>
          <w:szCs w:val="24"/>
        </w:rPr>
        <w:t>CPC</w:t>
      </w:r>
      <w:r w:rsidRPr="000B59A3">
        <w:rPr>
          <w:rFonts w:ascii="Calibri" w:eastAsia="Calibri" w:hAnsi="Calibri" w:cs="Calibri"/>
          <w:sz w:val="24"/>
          <w:szCs w:val="24"/>
        </w:rPr>
        <w:t xml:space="preserve"> </w:t>
      </w:r>
      <w:r w:rsidR="00842061">
        <w:rPr>
          <w:rFonts w:ascii="Calibri" w:eastAsia="Calibri" w:hAnsi="Calibri" w:cs="Calibri"/>
          <w:sz w:val="24"/>
          <w:szCs w:val="24"/>
        </w:rPr>
        <w:t xml:space="preserve">is not obliged to increase the funding awarded. </w:t>
      </w:r>
    </w:p>
    <w:p w14:paraId="295B359E" w14:textId="77777777" w:rsidR="002C72B2" w:rsidRPr="002C72B2" w:rsidRDefault="00C54F4F" w:rsidP="002C72B2">
      <w:pPr>
        <w:numPr>
          <w:ilvl w:val="0"/>
          <w:numId w:val="11"/>
        </w:numPr>
        <w:spacing w:line="25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557856">
        <w:rPr>
          <w:sz w:val="24"/>
          <w:szCs w:val="24"/>
        </w:rPr>
        <w:t xml:space="preserve">CPC </w:t>
      </w:r>
      <w:r w:rsidR="00043F3A" w:rsidRPr="00557856">
        <w:rPr>
          <w:sz w:val="24"/>
          <w:szCs w:val="24"/>
        </w:rPr>
        <w:t>will require</w:t>
      </w:r>
      <w:r w:rsidR="00842061" w:rsidRPr="00557856">
        <w:rPr>
          <w:sz w:val="24"/>
          <w:szCs w:val="24"/>
        </w:rPr>
        <w:t xml:space="preserve"> </w:t>
      </w:r>
      <w:r w:rsidR="00043F3A" w:rsidRPr="00557856">
        <w:rPr>
          <w:sz w:val="24"/>
          <w:szCs w:val="24"/>
        </w:rPr>
        <w:t xml:space="preserve">applicants </w:t>
      </w:r>
      <w:r w:rsidR="00842061" w:rsidRPr="00557856">
        <w:rPr>
          <w:sz w:val="24"/>
          <w:szCs w:val="24"/>
        </w:rPr>
        <w:t>to:</w:t>
      </w:r>
    </w:p>
    <w:p w14:paraId="1B917ADD" w14:textId="77777777" w:rsidR="002C72B2" w:rsidRPr="002C72B2" w:rsidRDefault="00842061" w:rsidP="002C72B2">
      <w:pPr>
        <w:numPr>
          <w:ilvl w:val="1"/>
          <w:numId w:val="11"/>
        </w:numPr>
        <w:spacing w:line="25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2C72B2">
        <w:rPr>
          <w:sz w:val="24"/>
          <w:szCs w:val="24"/>
        </w:rPr>
        <w:t>P</w:t>
      </w:r>
      <w:r w:rsidR="00043F3A" w:rsidRPr="002C72B2">
        <w:rPr>
          <w:sz w:val="24"/>
          <w:szCs w:val="24"/>
        </w:rPr>
        <w:t>rovide written feedback explaining how the grant/donation has benefited the</w:t>
      </w:r>
      <w:r w:rsidRPr="002C72B2">
        <w:rPr>
          <w:sz w:val="24"/>
          <w:szCs w:val="24"/>
        </w:rPr>
        <w:t xml:space="preserve"> community. </w:t>
      </w:r>
    </w:p>
    <w:p w14:paraId="3853C340" w14:textId="77777777" w:rsidR="002C72B2" w:rsidRPr="002C72B2" w:rsidRDefault="00842061" w:rsidP="002C72B2">
      <w:pPr>
        <w:numPr>
          <w:ilvl w:val="1"/>
          <w:numId w:val="11"/>
        </w:numPr>
        <w:spacing w:line="25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2C72B2">
        <w:rPr>
          <w:sz w:val="24"/>
          <w:szCs w:val="24"/>
        </w:rPr>
        <w:t>Agree to C</w:t>
      </w:r>
      <w:r w:rsidR="00C54F4F" w:rsidRPr="002C72B2">
        <w:rPr>
          <w:sz w:val="24"/>
          <w:szCs w:val="24"/>
        </w:rPr>
        <w:t xml:space="preserve">PC </w:t>
      </w:r>
      <w:r w:rsidRPr="002C72B2">
        <w:rPr>
          <w:sz w:val="24"/>
          <w:szCs w:val="24"/>
        </w:rPr>
        <w:t>publicis</w:t>
      </w:r>
      <w:r w:rsidR="00D40F96" w:rsidRPr="002C72B2">
        <w:rPr>
          <w:sz w:val="24"/>
          <w:szCs w:val="24"/>
        </w:rPr>
        <w:t>ing</w:t>
      </w:r>
      <w:r w:rsidRPr="002C72B2">
        <w:rPr>
          <w:sz w:val="24"/>
          <w:szCs w:val="24"/>
        </w:rPr>
        <w:t xml:space="preserve"> the award on its website</w:t>
      </w:r>
      <w:r w:rsidR="00D40F96" w:rsidRPr="002C72B2">
        <w:rPr>
          <w:sz w:val="24"/>
          <w:szCs w:val="24"/>
        </w:rPr>
        <w:t>.</w:t>
      </w:r>
    </w:p>
    <w:p w14:paraId="70EAC750" w14:textId="77777777" w:rsidR="002C72B2" w:rsidRPr="002C72B2" w:rsidRDefault="00D40F96" w:rsidP="002C72B2">
      <w:pPr>
        <w:numPr>
          <w:ilvl w:val="1"/>
          <w:numId w:val="11"/>
        </w:numPr>
        <w:spacing w:line="25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2C72B2">
        <w:rPr>
          <w:rFonts w:cs="Calibri"/>
          <w:sz w:val="24"/>
          <w:szCs w:val="24"/>
        </w:rPr>
        <w:t>A</w:t>
      </w:r>
      <w:r w:rsidR="00043F3A" w:rsidRPr="002C72B2">
        <w:rPr>
          <w:rFonts w:cs="Calibri"/>
          <w:sz w:val="24"/>
          <w:szCs w:val="24"/>
        </w:rPr>
        <w:t xml:space="preserve">cknowledge </w:t>
      </w:r>
      <w:r w:rsidR="00C54F4F" w:rsidRPr="002C72B2">
        <w:rPr>
          <w:rFonts w:cs="Calibri"/>
          <w:sz w:val="24"/>
          <w:szCs w:val="24"/>
        </w:rPr>
        <w:t xml:space="preserve">CPCs </w:t>
      </w:r>
      <w:r w:rsidR="00043F3A" w:rsidRPr="002C72B2">
        <w:rPr>
          <w:rFonts w:cs="Calibri"/>
          <w:sz w:val="24"/>
          <w:szCs w:val="24"/>
        </w:rPr>
        <w:t xml:space="preserve">support in all </w:t>
      </w:r>
      <w:r w:rsidRPr="002C72B2">
        <w:rPr>
          <w:rFonts w:cs="Calibri"/>
          <w:sz w:val="24"/>
          <w:szCs w:val="24"/>
        </w:rPr>
        <w:t xml:space="preserve">publicity - </w:t>
      </w:r>
      <w:r w:rsidR="00043F3A" w:rsidRPr="002C72B2">
        <w:rPr>
          <w:rFonts w:cs="Calibri"/>
          <w:sz w:val="24"/>
          <w:szCs w:val="24"/>
        </w:rPr>
        <w:t>social media</w:t>
      </w:r>
      <w:r w:rsidR="00557856" w:rsidRPr="002C72B2">
        <w:rPr>
          <w:rFonts w:cs="Calibri"/>
          <w:sz w:val="24"/>
          <w:szCs w:val="24"/>
        </w:rPr>
        <w:t xml:space="preserve">, </w:t>
      </w:r>
      <w:r w:rsidR="00043F3A" w:rsidRPr="002C72B2">
        <w:rPr>
          <w:rFonts w:cs="Calibri"/>
          <w:sz w:val="24"/>
          <w:szCs w:val="24"/>
        </w:rPr>
        <w:t>reports</w:t>
      </w:r>
      <w:r w:rsidRPr="002C72B2">
        <w:rPr>
          <w:rFonts w:cs="Calibri"/>
          <w:sz w:val="24"/>
          <w:szCs w:val="24"/>
        </w:rPr>
        <w:t xml:space="preserve"> etc.</w:t>
      </w:r>
    </w:p>
    <w:p w14:paraId="090B8FA2" w14:textId="5E25F311" w:rsidR="00043F3A" w:rsidRPr="002C72B2" w:rsidRDefault="00043F3A" w:rsidP="002C72B2">
      <w:pPr>
        <w:numPr>
          <w:ilvl w:val="1"/>
          <w:numId w:val="11"/>
        </w:numPr>
        <w:spacing w:line="25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2C72B2">
        <w:rPr>
          <w:sz w:val="24"/>
          <w:szCs w:val="24"/>
        </w:rPr>
        <w:t>C</w:t>
      </w:r>
      <w:r w:rsidR="00C54F4F" w:rsidRPr="002C72B2">
        <w:rPr>
          <w:sz w:val="24"/>
          <w:szCs w:val="24"/>
        </w:rPr>
        <w:t xml:space="preserve">PC </w:t>
      </w:r>
      <w:r w:rsidRPr="002C72B2">
        <w:rPr>
          <w:sz w:val="24"/>
          <w:szCs w:val="24"/>
        </w:rPr>
        <w:t>reserves the right to request repayment of any grant/donation whe</w:t>
      </w:r>
      <w:r w:rsidR="00D40F96" w:rsidRPr="002C72B2">
        <w:rPr>
          <w:sz w:val="24"/>
          <w:szCs w:val="24"/>
        </w:rPr>
        <w:t xml:space="preserve">n there is non-compliance with the grant / donation conditions.  </w:t>
      </w:r>
    </w:p>
    <w:p w14:paraId="2FB1C527" w14:textId="5F632D1D" w:rsidR="00557856" w:rsidRDefault="00043F3A" w:rsidP="00043F3A">
      <w:pPr>
        <w:pStyle w:val="NoSpacing"/>
        <w:rPr>
          <w:b/>
          <w:bCs/>
          <w:sz w:val="24"/>
          <w:szCs w:val="24"/>
        </w:rPr>
      </w:pPr>
      <w:r w:rsidRPr="00184424">
        <w:rPr>
          <w:sz w:val="24"/>
          <w:szCs w:val="24"/>
        </w:rPr>
        <w:t xml:space="preserve">7. </w:t>
      </w:r>
      <w:r w:rsidRPr="00452656">
        <w:rPr>
          <w:b/>
          <w:bCs/>
          <w:sz w:val="24"/>
          <w:szCs w:val="24"/>
        </w:rPr>
        <w:t xml:space="preserve">Notes  </w:t>
      </w:r>
    </w:p>
    <w:p w14:paraId="5AF7D42D" w14:textId="6DA1EAA9" w:rsidR="00043F3A" w:rsidRPr="00557856" w:rsidRDefault="00C54F4F" w:rsidP="00043F3A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43F3A" w:rsidRPr="00184424">
        <w:rPr>
          <w:sz w:val="24"/>
          <w:szCs w:val="24"/>
        </w:rPr>
        <w:t>Grants</w:t>
      </w:r>
      <w:r w:rsidR="00D40F96">
        <w:rPr>
          <w:sz w:val="24"/>
          <w:szCs w:val="24"/>
        </w:rPr>
        <w:t xml:space="preserve"> and </w:t>
      </w:r>
      <w:r w:rsidR="00043F3A" w:rsidRPr="00184424">
        <w:rPr>
          <w:sz w:val="24"/>
          <w:szCs w:val="24"/>
        </w:rPr>
        <w:t xml:space="preserve">Donations Policy </w:t>
      </w:r>
      <w:r w:rsidR="00D40F96">
        <w:rPr>
          <w:sz w:val="24"/>
          <w:szCs w:val="24"/>
        </w:rPr>
        <w:t xml:space="preserve">is </w:t>
      </w:r>
      <w:r w:rsidR="00043F3A">
        <w:rPr>
          <w:sz w:val="24"/>
          <w:szCs w:val="24"/>
        </w:rPr>
        <w:t xml:space="preserve">reviewed </w:t>
      </w:r>
      <w:r w:rsidR="00D40F96">
        <w:rPr>
          <w:sz w:val="24"/>
          <w:szCs w:val="24"/>
        </w:rPr>
        <w:t>annually and is publicised on the w</w:t>
      </w:r>
      <w:r w:rsidR="00043F3A">
        <w:rPr>
          <w:sz w:val="24"/>
          <w:szCs w:val="24"/>
        </w:rPr>
        <w:t xml:space="preserve">ebsite. </w:t>
      </w:r>
    </w:p>
    <w:p w14:paraId="7093A46E" w14:textId="5FFE1D15" w:rsidR="00043F3A" w:rsidRPr="00184424" w:rsidRDefault="00C54F4F" w:rsidP="0053032B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CPCs </w:t>
      </w:r>
      <w:r w:rsidR="00043F3A" w:rsidRPr="00184424">
        <w:rPr>
          <w:sz w:val="24"/>
          <w:szCs w:val="24"/>
        </w:rPr>
        <w:t xml:space="preserve">decision is final and there is </w:t>
      </w:r>
      <w:r w:rsidR="00175A93" w:rsidRPr="00184424">
        <w:rPr>
          <w:sz w:val="24"/>
          <w:szCs w:val="24"/>
        </w:rPr>
        <w:t>no appeals</w:t>
      </w:r>
      <w:r w:rsidR="00D40F96">
        <w:rPr>
          <w:sz w:val="24"/>
          <w:szCs w:val="24"/>
        </w:rPr>
        <w:t xml:space="preserve"> process</w:t>
      </w:r>
      <w:r w:rsidR="00043F3A" w:rsidRPr="00184424">
        <w:rPr>
          <w:sz w:val="24"/>
          <w:szCs w:val="24"/>
        </w:rPr>
        <w:t xml:space="preserve">. </w:t>
      </w:r>
    </w:p>
    <w:p w14:paraId="6B17F7E2" w14:textId="32AE8E9D" w:rsidR="00043F3A" w:rsidRPr="00184424" w:rsidRDefault="00C54F4F" w:rsidP="0053032B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CPC </w:t>
      </w:r>
      <w:r w:rsidR="00D40F96">
        <w:rPr>
          <w:sz w:val="24"/>
          <w:szCs w:val="24"/>
        </w:rPr>
        <w:t xml:space="preserve">may </w:t>
      </w:r>
      <w:r w:rsidR="00043F3A" w:rsidRPr="00184424">
        <w:rPr>
          <w:sz w:val="24"/>
          <w:szCs w:val="24"/>
        </w:rPr>
        <w:t>decline</w:t>
      </w:r>
      <w:r w:rsidR="00D40F96">
        <w:rPr>
          <w:sz w:val="24"/>
          <w:szCs w:val="24"/>
        </w:rPr>
        <w:t xml:space="preserve"> </w:t>
      </w:r>
      <w:r w:rsidR="00043F3A" w:rsidRPr="00184424">
        <w:rPr>
          <w:sz w:val="24"/>
          <w:szCs w:val="24"/>
        </w:rPr>
        <w:t>application</w:t>
      </w:r>
      <w:r w:rsidR="00D40F96">
        <w:rPr>
          <w:sz w:val="24"/>
          <w:szCs w:val="24"/>
        </w:rPr>
        <w:t>s</w:t>
      </w:r>
      <w:r w:rsidR="00043F3A" w:rsidRPr="00184424">
        <w:rPr>
          <w:sz w:val="24"/>
          <w:szCs w:val="24"/>
        </w:rPr>
        <w:t xml:space="preserve"> without </w:t>
      </w:r>
      <w:r w:rsidR="00D40F96">
        <w:rPr>
          <w:sz w:val="24"/>
          <w:szCs w:val="24"/>
        </w:rPr>
        <w:t xml:space="preserve">a </w:t>
      </w:r>
      <w:r w:rsidR="00175A93" w:rsidRPr="00184424">
        <w:rPr>
          <w:sz w:val="24"/>
          <w:szCs w:val="24"/>
        </w:rPr>
        <w:t>reason for</w:t>
      </w:r>
      <w:r w:rsidR="00043F3A" w:rsidRPr="00184424">
        <w:rPr>
          <w:sz w:val="24"/>
          <w:szCs w:val="24"/>
        </w:rPr>
        <w:t xml:space="preserve"> its decision. </w:t>
      </w:r>
    </w:p>
    <w:p w14:paraId="118D96E9" w14:textId="4595684F" w:rsidR="00043F3A" w:rsidRPr="00184424" w:rsidRDefault="00C54F4F" w:rsidP="0053032B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CPC </w:t>
      </w:r>
      <w:r w:rsidR="00043F3A" w:rsidRPr="00184424">
        <w:rPr>
          <w:sz w:val="24"/>
          <w:szCs w:val="24"/>
        </w:rPr>
        <w:t>will not commit to continuing expenditure</w:t>
      </w:r>
      <w:r w:rsidR="00D40F96">
        <w:rPr>
          <w:sz w:val="24"/>
          <w:szCs w:val="24"/>
        </w:rPr>
        <w:t xml:space="preserve">, beyond the </w:t>
      </w:r>
      <w:r>
        <w:rPr>
          <w:sz w:val="24"/>
          <w:szCs w:val="24"/>
        </w:rPr>
        <w:t>award</w:t>
      </w:r>
      <w:r w:rsidR="00D40F96">
        <w:rPr>
          <w:sz w:val="24"/>
          <w:szCs w:val="24"/>
        </w:rPr>
        <w:t xml:space="preserve"> sum</w:t>
      </w:r>
    </w:p>
    <w:p w14:paraId="7FE31B38" w14:textId="2A9C2F6C" w:rsidR="00043F3A" w:rsidRPr="006D7D12" w:rsidRDefault="00043F3A" w:rsidP="0053032B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6D7D12">
        <w:rPr>
          <w:sz w:val="24"/>
          <w:szCs w:val="24"/>
        </w:rPr>
        <w:t>Where a Member of the Council is a member of a group/organisation applying for funding, that Member must declare,</w:t>
      </w:r>
      <w:r w:rsidR="00C54F4F">
        <w:rPr>
          <w:sz w:val="24"/>
          <w:szCs w:val="24"/>
        </w:rPr>
        <w:t xml:space="preserve"> and interest,</w:t>
      </w:r>
      <w:r w:rsidRPr="006D7D12">
        <w:rPr>
          <w:sz w:val="24"/>
          <w:szCs w:val="24"/>
        </w:rPr>
        <w:t xml:space="preserve"> in accordance with </w:t>
      </w:r>
      <w:r w:rsidR="00C54F4F">
        <w:rPr>
          <w:sz w:val="24"/>
          <w:szCs w:val="24"/>
        </w:rPr>
        <w:t xml:space="preserve">the financial regulations and </w:t>
      </w:r>
      <w:r w:rsidRPr="006D7D12">
        <w:rPr>
          <w:sz w:val="24"/>
          <w:szCs w:val="24"/>
        </w:rPr>
        <w:t xml:space="preserve">Code of </w:t>
      </w:r>
      <w:r w:rsidR="00175A93" w:rsidRPr="006D7D12">
        <w:rPr>
          <w:sz w:val="24"/>
          <w:szCs w:val="24"/>
        </w:rPr>
        <w:t>Conduct</w:t>
      </w:r>
      <w:r w:rsidR="00175A93">
        <w:rPr>
          <w:sz w:val="24"/>
          <w:szCs w:val="24"/>
        </w:rPr>
        <w:t>. The</w:t>
      </w:r>
      <w:r w:rsidRPr="006D7D12">
        <w:rPr>
          <w:sz w:val="24"/>
          <w:szCs w:val="24"/>
        </w:rPr>
        <w:t xml:space="preserve"> </w:t>
      </w:r>
      <w:r w:rsidR="00C54F4F">
        <w:rPr>
          <w:sz w:val="24"/>
          <w:szCs w:val="24"/>
        </w:rPr>
        <w:t>M</w:t>
      </w:r>
      <w:r w:rsidRPr="006D7D12">
        <w:rPr>
          <w:sz w:val="24"/>
          <w:szCs w:val="24"/>
        </w:rPr>
        <w:t xml:space="preserve">ember must abstain from voting on the matter. </w:t>
      </w:r>
    </w:p>
    <w:p w14:paraId="3B967A7E" w14:textId="77777777" w:rsidR="00135989" w:rsidRDefault="00135989" w:rsidP="00D40F96">
      <w:pPr>
        <w:pStyle w:val="NoSpacing"/>
        <w:rPr>
          <w:sz w:val="24"/>
          <w:szCs w:val="24"/>
        </w:rPr>
      </w:pPr>
    </w:p>
    <w:p w14:paraId="7DFCE22E" w14:textId="5CF13022" w:rsidR="00043F3A" w:rsidRDefault="00C54F4F" w:rsidP="00D40F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Application forms are available from</w:t>
      </w:r>
      <w:r w:rsidR="00135989">
        <w:rPr>
          <w:sz w:val="24"/>
          <w:szCs w:val="24"/>
        </w:rPr>
        <w:t xml:space="preserve"> the CPC website or by emailing</w:t>
      </w:r>
      <w:r>
        <w:rPr>
          <w:sz w:val="24"/>
          <w:szCs w:val="24"/>
        </w:rPr>
        <w:t xml:space="preserve"> clerk@crostonpc.org</w:t>
      </w:r>
    </w:p>
    <w:p w14:paraId="0E852DD5" w14:textId="77777777" w:rsidR="00FE1240" w:rsidRDefault="00FE1240" w:rsidP="00043F3A">
      <w:pPr>
        <w:pStyle w:val="NoSpacing"/>
        <w:rPr>
          <w:sz w:val="24"/>
          <w:szCs w:val="24"/>
        </w:rPr>
      </w:pPr>
    </w:p>
    <w:p w14:paraId="5E3F7E20" w14:textId="2E18F53F" w:rsidR="002C72B2" w:rsidRDefault="00557856" w:rsidP="00043F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Policy revised March 2025</w:t>
      </w:r>
    </w:p>
    <w:p w14:paraId="676C4989" w14:textId="77777777" w:rsidR="00FE1240" w:rsidRDefault="00FE1240" w:rsidP="00043F3A">
      <w:pPr>
        <w:pStyle w:val="NoSpacing"/>
        <w:rPr>
          <w:sz w:val="24"/>
          <w:szCs w:val="24"/>
        </w:rPr>
      </w:pPr>
    </w:p>
    <w:p w14:paraId="662AA9F5" w14:textId="263C03D8" w:rsidR="00557856" w:rsidRDefault="00557856" w:rsidP="00043F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Next revision March 202</w:t>
      </w:r>
      <w:r w:rsidR="002C72B2">
        <w:rPr>
          <w:sz w:val="24"/>
          <w:szCs w:val="24"/>
        </w:rPr>
        <w:t>6</w:t>
      </w:r>
    </w:p>
    <w:p w14:paraId="169FD995" w14:textId="77777777" w:rsidR="00D40F96" w:rsidRDefault="00D40F96">
      <w:pPr>
        <w:spacing w:line="27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D6AF2B6" w14:textId="7799BCF1" w:rsidR="00043F3A" w:rsidRPr="0076594B" w:rsidRDefault="00043F3A" w:rsidP="00043F3A">
      <w:pPr>
        <w:pStyle w:val="NoSpacing"/>
        <w:jc w:val="center"/>
        <w:rPr>
          <w:b/>
          <w:bCs/>
          <w:sz w:val="24"/>
          <w:szCs w:val="24"/>
        </w:rPr>
      </w:pPr>
      <w:r w:rsidRPr="0076594B">
        <w:rPr>
          <w:b/>
          <w:bCs/>
          <w:noProof/>
          <w:sz w:val="24"/>
          <w:szCs w:val="24"/>
        </w:rPr>
        <w:lastRenderedPageBreak/>
        <w:drawing>
          <wp:anchor distT="36576" distB="36576" distL="36576" distR="36576" simplePos="0" relativeHeight="251660288" behindDoc="0" locked="0" layoutInCell="1" allowOverlap="1" wp14:anchorId="7894BFC1" wp14:editId="7D8D40C7">
            <wp:simplePos x="0" y="0"/>
            <wp:positionH relativeFrom="margin">
              <wp:align>right</wp:align>
            </wp:positionH>
            <wp:positionV relativeFrom="paragraph">
              <wp:posOffset>-200403</wp:posOffset>
            </wp:positionV>
            <wp:extent cx="1064260" cy="1149350"/>
            <wp:effectExtent l="0" t="0" r="2540" b="0"/>
            <wp:wrapNone/>
            <wp:docPr id="1331969749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C88" w:rsidRPr="0076594B">
        <w:rPr>
          <w:b/>
          <w:bCs/>
          <w:sz w:val="24"/>
          <w:szCs w:val="24"/>
        </w:rPr>
        <w:t>CROSTON PARISH</w:t>
      </w:r>
      <w:r w:rsidRPr="0076594B">
        <w:rPr>
          <w:b/>
          <w:bCs/>
          <w:sz w:val="24"/>
          <w:szCs w:val="24"/>
        </w:rPr>
        <w:t xml:space="preserve"> COUNCIL</w:t>
      </w:r>
    </w:p>
    <w:p w14:paraId="75633751" w14:textId="2447FB14" w:rsidR="00043F3A" w:rsidRPr="0076594B" w:rsidRDefault="00412547" w:rsidP="00A8795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GRAN</w:t>
      </w:r>
      <w:r w:rsidR="00A8795F">
        <w:rPr>
          <w:b/>
          <w:bCs/>
          <w:sz w:val="28"/>
          <w:szCs w:val="28"/>
        </w:rPr>
        <w:t xml:space="preserve">TS &amp; </w:t>
      </w:r>
      <w:r>
        <w:rPr>
          <w:b/>
          <w:bCs/>
          <w:sz w:val="28"/>
          <w:szCs w:val="28"/>
        </w:rPr>
        <w:t xml:space="preserve">DONATIONS </w:t>
      </w:r>
      <w:r w:rsidR="00043F3A" w:rsidRPr="0076594B">
        <w:rPr>
          <w:b/>
          <w:bCs/>
          <w:sz w:val="28"/>
          <w:szCs w:val="28"/>
        </w:rPr>
        <w:t>POLICY</w:t>
      </w:r>
      <w:r w:rsidR="00043F3A">
        <w:rPr>
          <w:b/>
          <w:bCs/>
          <w:sz w:val="28"/>
          <w:szCs w:val="28"/>
        </w:rPr>
        <w:t xml:space="preserve"> </w:t>
      </w:r>
      <w:r w:rsidR="00D40F96">
        <w:rPr>
          <w:b/>
          <w:bCs/>
          <w:sz w:val="28"/>
          <w:szCs w:val="28"/>
        </w:rPr>
        <w:t>2025-2026</w:t>
      </w:r>
    </w:p>
    <w:p w14:paraId="1F8CF42C" w14:textId="77777777" w:rsidR="00043F3A" w:rsidRPr="0004375B" w:rsidRDefault="00043F3A" w:rsidP="00412547">
      <w:pPr>
        <w:spacing w:line="25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04375B">
        <w:rPr>
          <w:rFonts w:ascii="Calibri" w:eastAsia="Calibri" w:hAnsi="Calibri" w:cs="Calibri"/>
          <w:b/>
          <w:bCs/>
          <w:sz w:val="28"/>
          <w:szCs w:val="28"/>
        </w:rPr>
        <w:t>Application Form</w:t>
      </w:r>
    </w:p>
    <w:p w14:paraId="323A3AB6" w14:textId="15F34FF5" w:rsidR="00C54F4F" w:rsidRDefault="00043F3A" w:rsidP="00A8795F">
      <w:pPr>
        <w:spacing w:line="256" w:lineRule="auto"/>
        <w:rPr>
          <w:rFonts w:ascii="Calibri" w:eastAsia="Calibri" w:hAnsi="Calibri" w:cs="Calibri"/>
          <w:i/>
          <w:iCs/>
        </w:rPr>
      </w:pPr>
      <w:r w:rsidRPr="0053032B">
        <w:rPr>
          <w:rFonts w:ascii="Calibri" w:eastAsia="Calibri" w:hAnsi="Calibri" w:cs="Calibri"/>
          <w:b/>
          <w:bCs/>
        </w:rPr>
        <w:t xml:space="preserve">Please read the </w:t>
      </w:r>
      <w:r w:rsidR="00D40F96" w:rsidRPr="0053032B">
        <w:rPr>
          <w:rFonts w:ascii="Calibri" w:eastAsia="Calibri" w:hAnsi="Calibri" w:cs="Calibri"/>
          <w:b/>
          <w:bCs/>
        </w:rPr>
        <w:t>Croston Parish Council</w:t>
      </w:r>
      <w:r w:rsidR="00175A93" w:rsidRPr="0053032B">
        <w:rPr>
          <w:rFonts w:ascii="Calibri" w:eastAsia="Calibri" w:hAnsi="Calibri" w:cs="Calibri"/>
          <w:b/>
          <w:bCs/>
        </w:rPr>
        <w:t xml:space="preserve"> (CPC) </w:t>
      </w:r>
      <w:r w:rsidR="00412547">
        <w:rPr>
          <w:rFonts w:ascii="Calibri" w:eastAsia="Calibri" w:hAnsi="Calibri" w:cs="Calibri"/>
          <w:b/>
          <w:bCs/>
        </w:rPr>
        <w:t xml:space="preserve">Grants and Donations Policy </w:t>
      </w:r>
      <w:r w:rsidR="00A8795F">
        <w:rPr>
          <w:rFonts w:ascii="Calibri" w:eastAsia="Calibri" w:hAnsi="Calibri" w:cs="Calibri"/>
          <w:b/>
          <w:bCs/>
        </w:rPr>
        <w:t>prior to application</w:t>
      </w:r>
      <w:r>
        <w:rPr>
          <w:rFonts w:ascii="Calibri" w:eastAsia="Calibri" w:hAnsi="Calibri" w:cs="Calibri"/>
          <w:i/>
          <w:iCs/>
        </w:rPr>
        <w:t xml:space="preserve">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C54F4F" w14:paraId="0D15ED53" w14:textId="77777777" w:rsidTr="00A8795F">
        <w:tc>
          <w:tcPr>
            <w:tcW w:w="3256" w:type="dxa"/>
          </w:tcPr>
          <w:p w14:paraId="058D7B4A" w14:textId="77777777" w:rsidR="00C54F4F" w:rsidRPr="0053032B" w:rsidRDefault="00676630" w:rsidP="0053032B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Group, charity name</w:t>
            </w:r>
          </w:p>
        </w:tc>
        <w:tc>
          <w:tcPr>
            <w:tcW w:w="7200" w:type="dxa"/>
          </w:tcPr>
          <w:p w14:paraId="1FBF686D" w14:textId="77777777" w:rsidR="00C54F4F" w:rsidRDefault="00C54F4F" w:rsidP="0053032B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C54F4F" w14:paraId="75358A85" w14:textId="77777777" w:rsidTr="00A8795F">
        <w:tc>
          <w:tcPr>
            <w:tcW w:w="3256" w:type="dxa"/>
          </w:tcPr>
          <w:p w14:paraId="1D3E46D2" w14:textId="77777777" w:rsidR="00C54F4F" w:rsidRPr="0053032B" w:rsidRDefault="00676630" w:rsidP="0053032B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person details</w:t>
            </w:r>
          </w:p>
        </w:tc>
        <w:tc>
          <w:tcPr>
            <w:tcW w:w="7200" w:type="dxa"/>
          </w:tcPr>
          <w:p w14:paraId="792FAC92" w14:textId="77777777" w:rsidR="00676630" w:rsidRDefault="00676630" w:rsidP="00C54F4F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  <w:p w14:paraId="34FC456A" w14:textId="77777777" w:rsidR="00676630" w:rsidRDefault="00676630" w:rsidP="00C54F4F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</w:t>
            </w:r>
          </w:p>
          <w:p w14:paraId="0C9DDF32" w14:textId="77777777" w:rsidR="00676630" w:rsidRDefault="00676630" w:rsidP="00C54F4F">
            <w:pPr>
              <w:spacing w:line="256" w:lineRule="auto"/>
              <w:rPr>
                <w:rFonts w:ascii="Calibri" w:eastAsia="Calibri" w:hAnsi="Calibri" w:cs="Calibri"/>
              </w:rPr>
            </w:pPr>
          </w:p>
          <w:p w14:paraId="4A21292D" w14:textId="38723D34" w:rsidR="00676630" w:rsidRDefault="00676630" w:rsidP="0053032B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  <w:r w:rsidR="00A8795F">
              <w:rPr>
                <w:rFonts w:ascii="Calibri" w:eastAsia="Calibri" w:hAnsi="Calibri" w:cs="Calibri"/>
              </w:rPr>
              <w:t xml:space="preserve">                                                                   </w:t>
            </w:r>
            <w:r>
              <w:rPr>
                <w:rFonts w:ascii="Calibri" w:eastAsia="Calibri" w:hAnsi="Calibri" w:cs="Calibri"/>
              </w:rPr>
              <w:t>Phone</w:t>
            </w:r>
          </w:p>
        </w:tc>
      </w:tr>
      <w:tr w:rsidR="00C54F4F" w14:paraId="23A5F1A2" w14:textId="77777777" w:rsidTr="00A8795F">
        <w:tc>
          <w:tcPr>
            <w:tcW w:w="3256" w:type="dxa"/>
          </w:tcPr>
          <w:p w14:paraId="22101517" w14:textId="77777777" w:rsidR="00C54F4F" w:rsidRPr="0053032B" w:rsidRDefault="00676630" w:rsidP="0053032B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Registered charity yes / no</w:t>
            </w:r>
          </w:p>
        </w:tc>
        <w:tc>
          <w:tcPr>
            <w:tcW w:w="7200" w:type="dxa"/>
          </w:tcPr>
          <w:p w14:paraId="5E05E819" w14:textId="77777777" w:rsidR="00C54F4F" w:rsidRDefault="00676630" w:rsidP="0053032B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Charity registration number</w:t>
            </w:r>
          </w:p>
        </w:tc>
      </w:tr>
      <w:tr w:rsidR="00C54F4F" w14:paraId="7220DD6C" w14:textId="77777777" w:rsidTr="00A8795F">
        <w:tc>
          <w:tcPr>
            <w:tcW w:w="3256" w:type="dxa"/>
          </w:tcPr>
          <w:p w14:paraId="30339291" w14:textId="77777777" w:rsidR="00C54F4F" w:rsidRPr="0053032B" w:rsidRDefault="00676630" w:rsidP="0053032B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 the organisations aims, principles and values</w:t>
            </w:r>
          </w:p>
        </w:tc>
        <w:tc>
          <w:tcPr>
            <w:tcW w:w="7200" w:type="dxa"/>
          </w:tcPr>
          <w:p w14:paraId="32338747" w14:textId="77777777" w:rsidR="00C54F4F" w:rsidRDefault="00C54F4F" w:rsidP="0053032B">
            <w:pPr>
              <w:spacing w:line="256" w:lineRule="auto"/>
              <w:rPr>
                <w:rFonts w:ascii="Calibri" w:eastAsia="Calibri" w:hAnsi="Calibri" w:cs="Calibri"/>
              </w:rPr>
            </w:pPr>
          </w:p>
          <w:p w14:paraId="1BC632C3" w14:textId="77777777" w:rsidR="00A00CA2" w:rsidRDefault="00A00CA2" w:rsidP="0053032B">
            <w:pPr>
              <w:spacing w:line="256" w:lineRule="auto"/>
              <w:rPr>
                <w:rFonts w:ascii="Calibri" w:eastAsia="Calibri" w:hAnsi="Calibri" w:cs="Calibri"/>
              </w:rPr>
            </w:pPr>
          </w:p>
          <w:p w14:paraId="01B66573" w14:textId="77777777" w:rsidR="00A00CA2" w:rsidRDefault="00A00CA2" w:rsidP="0053032B">
            <w:pPr>
              <w:spacing w:line="256" w:lineRule="auto"/>
              <w:rPr>
                <w:rFonts w:ascii="Calibri" w:eastAsia="Calibri" w:hAnsi="Calibri" w:cs="Calibri"/>
              </w:rPr>
            </w:pPr>
          </w:p>
          <w:p w14:paraId="458A9FCA" w14:textId="77777777" w:rsidR="00A00CA2" w:rsidRDefault="00A00CA2" w:rsidP="0053032B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C54F4F" w14:paraId="0F7521D1" w14:textId="77777777" w:rsidTr="00A8795F">
        <w:tc>
          <w:tcPr>
            <w:tcW w:w="3256" w:type="dxa"/>
          </w:tcPr>
          <w:p w14:paraId="71DB7EA7" w14:textId="77777777" w:rsidR="00C54F4F" w:rsidRPr="0053032B" w:rsidRDefault="00676630" w:rsidP="0053032B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 the project</w:t>
            </w:r>
          </w:p>
        </w:tc>
        <w:tc>
          <w:tcPr>
            <w:tcW w:w="7200" w:type="dxa"/>
          </w:tcPr>
          <w:p w14:paraId="3FEC49AC" w14:textId="77777777" w:rsidR="00C54F4F" w:rsidRDefault="00C54F4F" w:rsidP="0053032B">
            <w:pPr>
              <w:spacing w:line="256" w:lineRule="auto"/>
              <w:rPr>
                <w:rFonts w:ascii="Calibri" w:eastAsia="Calibri" w:hAnsi="Calibri" w:cs="Calibri"/>
              </w:rPr>
            </w:pPr>
          </w:p>
          <w:p w14:paraId="4A6EB3CD" w14:textId="77777777" w:rsidR="00A00CA2" w:rsidRDefault="00A00CA2" w:rsidP="0053032B">
            <w:pPr>
              <w:spacing w:line="256" w:lineRule="auto"/>
              <w:rPr>
                <w:rFonts w:ascii="Calibri" w:eastAsia="Calibri" w:hAnsi="Calibri" w:cs="Calibri"/>
              </w:rPr>
            </w:pPr>
          </w:p>
          <w:p w14:paraId="2BDAEA84" w14:textId="77777777" w:rsidR="00A00CA2" w:rsidRDefault="00A00CA2" w:rsidP="0053032B">
            <w:pPr>
              <w:spacing w:line="256" w:lineRule="auto"/>
              <w:rPr>
                <w:rFonts w:ascii="Calibri" w:eastAsia="Calibri" w:hAnsi="Calibri" w:cs="Calibri"/>
              </w:rPr>
            </w:pPr>
          </w:p>
          <w:p w14:paraId="0C96C7A1" w14:textId="77777777" w:rsidR="00A00CA2" w:rsidRDefault="00A00CA2" w:rsidP="0053032B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C54F4F" w14:paraId="5CA7EF5F" w14:textId="77777777" w:rsidTr="00A8795F">
        <w:tc>
          <w:tcPr>
            <w:tcW w:w="3256" w:type="dxa"/>
          </w:tcPr>
          <w:p w14:paraId="1B9EF67E" w14:textId="77777777" w:rsidR="00C54F4F" w:rsidRPr="0053032B" w:rsidRDefault="00676630" w:rsidP="0053032B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Who will benefit? </w:t>
            </w:r>
          </w:p>
        </w:tc>
        <w:tc>
          <w:tcPr>
            <w:tcW w:w="7200" w:type="dxa"/>
          </w:tcPr>
          <w:p w14:paraId="3C62EFA7" w14:textId="77777777" w:rsidR="00C54F4F" w:rsidRDefault="00676630" w:rsidP="00C54F4F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Specific communities</w:t>
            </w:r>
          </w:p>
          <w:p w14:paraId="5D7C0FB2" w14:textId="77777777" w:rsidR="00A8795F" w:rsidRDefault="00A8795F" w:rsidP="00C54F4F">
            <w:pPr>
              <w:spacing w:line="256" w:lineRule="auto"/>
              <w:rPr>
                <w:rFonts w:ascii="Calibri" w:eastAsia="Calibri" w:hAnsi="Calibri" w:cs="Calibri"/>
              </w:rPr>
            </w:pPr>
          </w:p>
          <w:p w14:paraId="1D4128FA" w14:textId="77777777" w:rsidR="00A00CA2" w:rsidRDefault="00A00CA2" w:rsidP="00C54F4F">
            <w:pPr>
              <w:spacing w:line="256" w:lineRule="auto"/>
              <w:rPr>
                <w:rFonts w:ascii="Calibri" w:eastAsia="Calibri" w:hAnsi="Calibri" w:cs="Calibri"/>
              </w:rPr>
            </w:pPr>
          </w:p>
          <w:p w14:paraId="2E0BCCFC" w14:textId="15C3B8A4" w:rsidR="00A8795F" w:rsidRDefault="00676630" w:rsidP="0053032B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Approx number of residents</w:t>
            </w:r>
          </w:p>
          <w:p w14:paraId="3A90B621" w14:textId="77777777" w:rsidR="00A00CA2" w:rsidRDefault="00A00CA2" w:rsidP="0053032B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C54F4F" w14:paraId="437CC215" w14:textId="77777777" w:rsidTr="00A8795F">
        <w:tc>
          <w:tcPr>
            <w:tcW w:w="3256" w:type="dxa"/>
          </w:tcPr>
          <w:p w14:paraId="3196F21E" w14:textId="77777777" w:rsidR="00C54F4F" w:rsidRPr="0053032B" w:rsidRDefault="00676630" w:rsidP="0053032B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 duration</w:t>
            </w:r>
          </w:p>
        </w:tc>
        <w:tc>
          <w:tcPr>
            <w:tcW w:w="7200" w:type="dxa"/>
          </w:tcPr>
          <w:p w14:paraId="06D3443D" w14:textId="77777777" w:rsidR="00C54F4F" w:rsidRDefault="00676630" w:rsidP="00C54F4F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Start                                                 End</w:t>
            </w:r>
          </w:p>
          <w:p w14:paraId="71ED9BBE" w14:textId="77777777" w:rsidR="00676630" w:rsidRDefault="00676630" w:rsidP="0053032B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676630" w14:paraId="43AD2DFF" w14:textId="77777777" w:rsidTr="00A8795F">
        <w:tc>
          <w:tcPr>
            <w:tcW w:w="3256" w:type="dxa"/>
          </w:tcPr>
          <w:p w14:paraId="242E756C" w14:textId="77777777" w:rsidR="00676630" w:rsidRDefault="00676630" w:rsidP="00676630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Grant / donation required</w:t>
            </w:r>
          </w:p>
        </w:tc>
        <w:tc>
          <w:tcPr>
            <w:tcW w:w="7200" w:type="dxa"/>
          </w:tcPr>
          <w:p w14:paraId="255B8940" w14:textId="77777777" w:rsidR="00676630" w:rsidRDefault="00676630" w:rsidP="00C54F4F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</w:t>
            </w:r>
          </w:p>
        </w:tc>
      </w:tr>
      <w:tr w:rsidR="00676630" w14:paraId="47EDB267" w14:textId="77777777" w:rsidTr="00A8795F">
        <w:tc>
          <w:tcPr>
            <w:tcW w:w="3256" w:type="dxa"/>
          </w:tcPr>
          <w:p w14:paraId="65CA6FFE" w14:textId="77777777" w:rsidR="00676630" w:rsidRDefault="00676630" w:rsidP="00676630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 costs</w:t>
            </w:r>
          </w:p>
        </w:tc>
        <w:tc>
          <w:tcPr>
            <w:tcW w:w="7200" w:type="dxa"/>
          </w:tcPr>
          <w:p w14:paraId="223753BE" w14:textId="77777777" w:rsidR="00676630" w:rsidRDefault="00676630" w:rsidP="00C54F4F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Total breakdown of </w:t>
            </w:r>
            <w:r w:rsidR="00175A93">
              <w:rPr>
                <w:rFonts w:ascii="Calibri" w:eastAsia="Calibri" w:hAnsi="Calibri" w:cs="Calibri"/>
              </w:rPr>
              <w:t>expenditure</w:t>
            </w:r>
            <w:r>
              <w:rPr>
                <w:rFonts w:ascii="Calibri" w:eastAsia="Calibri" w:hAnsi="Calibri" w:cs="Calibri"/>
              </w:rPr>
              <w:t xml:space="preserve"> £</w:t>
            </w:r>
          </w:p>
          <w:p w14:paraId="3F946C27" w14:textId="77777777" w:rsidR="00676630" w:rsidRDefault="00676630" w:rsidP="00C54F4F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Include estimates / quotations £</w:t>
            </w:r>
          </w:p>
          <w:p w14:paraId="3C05DCA0" w14:textId="7B731081" w:rsidR="00A00CA2" w:rsidRDefault="00676630" w:rsidP="00C54F4F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Contingencies £</w:t>
            </w:r>
          </w:p>
        </w:tc>
      </w:tr>
      <w:tr w:rsidR="00676630" w14:paraId="736B3EB9" w14:textId="77777777" w:rsidTr="00A8795F">
        <w:tc>
          <w:tcPr>
            <w:tcW w:w="3256" w:type="dxa"/>
          </w:tcPr>
          <w:p w14:paraId="04E1EFD0" w14:textId="77777777" w:rsidR="00676630" w:rsidRDefault="00676630" w:rsidP="00676630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cost of project</w:t>
            </w:r>
          </w:p>
        </w:tc>
        <w:tc>
          <w:tcPr>
            <w:tcW w:w="7200" w:type="dxa"/>
          </w:tcPr>
          <w:p w14:paraId="6AB9C298" w14:textId="77777777" w:rsidR="00676630" w:rsidRDefault="00676630" w:rsidP="00C54F4F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</w:t>
            </w:r>
          </w:p>
        </w:tc>
      </w:tr>
      <w:tr w:rsidR="00676630" w14:paraId="171BC276" w14:textId="77777777" w:rsidTr="00A8795F">
        <w:tc>
          <w:tcPr>
            <w:tcW w:w="3256" w:type="dxa"/>
          </w:tcPr>
          <w:p w14:paraId="7452228F" w14:textId="10150E67" w:rsidR="00676630" w:rsidRDefault="00676630" w:rsidP="00676630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 funding streams</w:t>
            </w:r>
            <w:r w:rsidR="00A8795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00" w:type="dxa"/>
          </w:tcPr>
          <w:p w14:paraId="0E04C29C" w14:textId="4290357D" w:rsidR="00676630" w:rsidRDefault="00A8795F" w:rsidP="00C54F4F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organisation / amount of funding </w:t>
            </w:r>
          </w:p>
          <w:p w14:paraId="7355AA3B" w14:textId="77777777" w:rsidR="00A00CA2" w:rsidRDefault="00A00CA2" w:rsidP="00C54F4F">
            <w:pPr>
              <w:spacing w:line="256" w:lineRule="auto"/>
              <w:rPr>
                <w:rFonts w:ascii="Calibri" w:eastAsia="Calibri" w:hAnsi="Calibri" w:cs="Calibri"/>
              </w:rPr>
            </w:pPr>
          </w:p>
          <w:p w14:paraId="67AA9B7C" w14:textId="77777777" w:rsidR="00676630" w:rsidRDefault="00676630" w:rsidP="00C54F4F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676630" w14:paraId="65596567" w14:textId="77777777" w:rsidTr="00A8795F">
        <w:tc>
          <w:tcPr>
            <w:tcW w:w="3256" w:type="dxa"/>
          </w:tcPr>
          <w:p w14:paraId="1EFFD740" w14:textId="30CF31F3" w:rsidR="00676630" w:rsidRDefault="00A8795F" w:rsidP="00676630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How will the </w:t>
            </w:r>
            <w:r w:rsidRPr="00306D3B">
              <w:rPr>
                <w:rFonts w:ascii="Calibri" w:eastAsia="Calibri" w:hAnsi="Calibri" w:cs="Calibri"/>
                <w:sz w:val="24"/>
                <w:szCs w:val="24"/>
              </w:rPr>
              <w:t>impact</w:t>
            </w:r>
            <w:r w:rsidR="00676630" w:rsidRPr="00306D3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r w:rsidR="00676630" w:rsidRPr="00306D3B">
              <w:rPr>
                <w:rFonts w:ascii="Calibri" w:eastAsia="Calibri" w:hAnsi="Calibri" w:cs="Calibri"/>
                <w:sz w:val="24"/>
                <w:szCs w:val="24"/>
              </w:rPr>
              <w:t>value</w:t>
            </w:r>
            <w:r w:rsidR="00175A93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676630" w:rsidRPr="00306D3B">
              <w:rPr>
                <w:rFonts w:ascii="Calibri" w:eastAsia="Calibri" w:hAnsi="Calibri" w:cs="Calibri"/>
                <w:sz w:val="24"/>
                <w:szCs w:val="24"/>
              </w:rPr>
              <w:t xml:space="preserve">added </w:t>
            </w:r>
            <w:r w:rsidR="00676630">
              <w:rPr>
                <w:rFonts w:ascii="Calibri" w:eastAsia="Calibri" w:hAnsi="Calibri" w:cs="Calibri"/>
                <w:sz w:val="24"/>
                <w:szCs w:val="24"/>
              </w:rPr>
              <w:t xml:space="preserve">benefits </w:t>
            </w:r>
            <w:r w:rsidR="00676630" w:rsidRPr="00306D3B">
              <w:rPr>
                <w:rFonts w:ascii="Calibri" w:eastAsia="Calibri" w:hAnsi="Calibri" w:cs="Calibri"/>
                <w:sz w:val="24"/>
                <w:szCs w:val="24"/>
              </w:rPr>
              <w:t>be measured</w:t>
            </w:r>
            <w:r w:rsidR="003D40BC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7200" w:type="dxa"/>
          </w:tcPr>
          <w:p w14:paraId="57F1766F" w14:textId="77777777" w:rsidR="00676630" w:rsidRDefault="00676630" w:rsidP="00C54F4F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175A93" w14:paraId="56B1CCD6" w14:textId="77777777" w:rsidTr="00A8795F">
        <w:tc>
          <w:tcPr>
            <w:tcW w:w="3256" w:type="dxa"/>
          </w:tcPr>
          <w:p w14:paraId="3193FB88" w14:textId="77777777" w:rsidR="00175A93" w:rsidRPr="00306D3B" w:rsidRDefault="00175A93" w:rsidP="00676630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add additional information to support the application</w:t>
            </w:r>
          </w:p>
        </w:tc>
        <w:tc>
          <w:tcPr>
            <w:tcW w:w="7200" w:type="dxa"/>
          </w:tcPr>
          <w:p w14:paraId="15256574" w14:textId="77777777" w:rsidR="00175A93" w:rsidRDefault="00175A93" w:rsidP="00C54F4F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175A93" w14:paraId="14601A80" w14:textId="77777777" w:rsidTr="00A8795F">
        <w:tc>
          <w:tcPr>
            <w:tcW w:w="3256" w:type="dxa"/>
          </w:tcPr>
          <w:p w14:paraId="7E0C0255" w14:textId="77777777" w:rsidR="00175A93" w:rsidRDefault="00175A93" w:rsidP="00676630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sort code / account</w:t>
            </w:r>
          </w:p>
        </w:tc>
        <w:tc>
          <w:tcPr>
            <w:tcW w:w="7200" w:type="dxa"/>
          </w:tcPr>
          <w:p w14:paraId="2DC279DB" w14:textId="77777777" w:rsidR="00175A93" w:rsidRDefault="00175A93" w:rsidP="00C54F4F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Bank:</w:t>
            </w:r>
          </w:p>
          <w:p w14:paraId="0746DB52" w14:textId="4FAE1A2A" w:rsidR="00175A93" w:rsidRDefault="00175A93" w:rsidP="00C54F4F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Sort code:</w:t>
            </w:r>
            <w:r w:rsidR="00A8795F">
              <w:rPr>
                <w:rFonts w:ascii="Calibri" w:eastAsia="Calibri" w:hAnsi="Calibri" w:cs="Calibri"/>
              </w:rPr>
              <w:t xml:space="preserve">                      </w:t>
            </w:r>
            <w:r>
              <w:rPr>
                <w:rFonts w:ascii="Calibri" w:eastAsia="Calibri" w:hAnsi="Calibri" w:cs="Calibri"/>
              </w:rPr>
              <w:t xml:space="preserve">Account number:  </w:t>
            </w:r>
          </w:p>
          <w:p w14:paraId="44588E83" w14:textId="77777777" w:rsidR="00175A93" w:rsidRDefault="00175A93" w:rsidP="00C54F4F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account:</w:t>
            </w:r>
          </w:p>
        </w:tc>
      </w:tr>
      <w:tr w:rsidR="00175A93" w14:paraId="32512824" w14:textId="77777777" w:rsidTr="00A8795F">
        <w:tc>
          <w:tcPr>
            <w:tcW w:w="3256" w:type="dxa"/>
          </w:tcPr>
          <w:p w14:paraId="45E54AFC" w14:textId="77777777" w:rsidR="00175A93" w:rsidRDefault="00175A93" w:rsidP="00676630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Declaration and agreement </w:t>
            </w:r>
          </w:p>
          <w:p w14:paraId="087A7F04" w14:textId="77777777" w:rsidR="00175A93" w:rsidRDefault="00175A93" w:rsidP="0053032B">
            <w:pPr>
              <w:pStyle w:val="ListParagraph"/>
              <w:spacing w:line="25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0" w:type="dxa"/>
          </w:tcPr>
          <w:p w14:paraId="5E676B48" w14:textId="652EAC60" w:rsidR="00175A93" w:rsidRDefault="00175A93" w:rsidP="00C54F4F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4375B">
              <w:rPr>
                <w:rFonts w:ascii="Calibri" w:eastAsia="Calibri" w:hAnsi="Calibri" w:cs="Calibri"/>
                <w:sz w:val="24"/>
                <w:szCs w:val="24"/>
              </w:rPr>
              <w:t xml:space="preserve">I understand and agree to the conditions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 w:rsidRPr="0004375B">
              <w:rPr>
                <w:rFonts w:ascii="Calibri" w:eastAsia="Calibri" w:hAnsi="Calibri" w:cs="Calibri"/>
                <w:sz w:val="24"/>
                <w:szCs w:val="24"/>
              </w:rPr>
              <w:t xml:space="preserve">the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CPC </w:t>
            </w:r>
            <w:r w:rsidRPr="0004375B">
              <w:rPr>
                <w:rFonts w:ascii="Calibri" w:eastAsia="Calibri" w:hAnsi="Calibri" w:cs="Calibri"/>
                <w:sz w:val="24"/>
                <w:szCs w:val="24"/>
              </w:rPr>
              <w:t>Donation</w:t>
            </w:r>
            <w:r w:rsidR="00A8795F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04375B">
              <w:rPr>
                <w:rFonts w:ascii="Calibri" w:eastAsia="Calibri" w:hAnsi="Calibri" w:cs="Calibri"/>
                <w:sz w:val="24"/>
                <w:szCs w:val="24"/>
              </w:rPr>
              <w:t xml:space="preserve"> and Grant Policy</w:t>
            </w:r>
          </w:p>
          <w:p w14:paraId="46327F85" w14:textId="77777777" w:rsidR="00175A93" w:rsidRDefault="00175A93" w:rsidP="00C54F4F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Name:</w:t>
            </w:r>
          </w:p>
          <w:p w14:paraId="1A52EEAE" w14:textId="77777777" w:rsidR="00175A93" w:rsidRDefault="00175A93" w:rsidP="00C54F4F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Signature</w:t>
            </w:r>
          </w:p>
          <w:p w14:paraId="7A9B491F" w14:textId="77777777" w:rsidR="00175A93" w:rsidRDefault="00175A93" w:rsidP="00C54F4F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Date: </w:t>
            </w:r>
          </w:p>
        </w:tc>
      </w:tr>
    </w:tbl>
    <w:p w14:paraId="64F7EBCB" w14:textId="77777777" w:rsidR="007E6569" w:rsidRDefault="007E6569" w:rsidP="007E6569">
      <w:pPr>
        <w:pStyle w:val="ListParagraph"/>
        <w:spacing w:line="256" w:lineRule="auto"/>
        <w:ind w:left="927"/>
        <w:rPr>
          <w:rFonts w:ascii="Calibri" w:eastAsia="Calibri" w:hAnsi="Calibri" w:cs="Calibri"/>
          <w:sz w:val="24"/>
          <w:szCs w:val="24"/>
        </w:rPr>
      </w:pPr>
    </w:p>
    <w:p w14:paraId="0F3F069E" w14:textId="77777777" w:rsidR="007E6569" w:rsidRPr="00A8795F" w:rsidRDefault="007E6569" w:rsidP="00A8795F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54E85DE9" w14:textId="77777777" w:rsidR="00043F3A" w:rsidRPr="00306D3B" w:rsidRDefault="00043F3A" w:rsidP="00043F3A">
      <w:pPr>
        <w:pStyle w:val="ListParagraph"/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71678504" w14:textId="2798E71A" w:rsidR="00043F3A" w:rsidRPr="000B4AE3" w:rsidRDefault="00043F3A" w:rsidP="000B4AE3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2B66CE56" w14:textId="77777777" w:rsidR="00043F3A" w:rsidRDefault="00043F3A" w:rsidP="00043F3A">
      <w:pPr>
        <w:pStyle w:val="ListParagraph"/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220671AA" w14:textId="77777777" w:rsidR="00043F3A" w:rsidRDefault="00043F3A" w:rsidP="00043F3A">
      <w:pPr>
        <w:pStyle w:val="ListParagraph"/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6C4357FA" w14:textId="77777777" w:rsidR="00043F3A" w:rsidRDefault="00043F3A" w:rsidP="00043F3A">
      <w:pPr>
        <w:pStyle w:val="ListParagraph"/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70DB6B88" w14:textId="77777777" w:rsidR="00043F3A" w:rsidRPr="00306D3B" w:rsidRDefault="00043F3A" w:rsidP="00043F3A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45960986" w14:textId="77777777" w:rsidR="00F6757F" w:rsidRPr="0053032B" w:rsidRDefault="00F6757F" w:rsidP="0053032B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2E8B356C" w14:textId="77777777" w:rsidR="00043F3A" w:rsidRDefault="00043F3A" w:rsidP="00043F3A">
      <w:pPr>
        <w:pStyle w:val="ListParagraph"/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2D8D3612" w14:textId="77777777" w:rsidR="00043F3A" w:rsidRPr="00306D3B" w:rsidRDefault="00043F3A" w:rsidP="00043F3A">
      <w:pPr>
        <w:pStyle w:val="ListParagraph"/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09304BFD" w14:textId="77777777" w:rsidR="00043F3A" w:rsidRPr="0004375B" w:rsidRDefault="00043F3A" w:rsidP="00043F3A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1DFD8868" w14:textId="77777777" w:rsidR="00043F3A" w:rsidRDefault="00043F3A" w:rsidP="0053032B">
      <w:pPr>
        <w:spacing w:line="256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2266AF16" w14:textId="77777777" w:rsidR="00043F3A" w:rsidRPr="0004375B" w:rsidRDefault="00043F3A" w:rsidP="00043F3A">
      <w:pPr>
        <w:spacing w:line="25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35D03336" w14:textId="77777777" w:rsidR="00043F3A" w:rsidRDefault="00043F3A" w:rsidP="00043F3A">
      <w:p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04375B">
        <w:rPr>
          <w:rFonts w:ascii="Calibri" w:eastAsia="Calibri" w:hAnsi="Calibri" w:cs="Calibri"/>
          <w:sz w:val="24"/>
          <w:szCs w:val="24"/>
        </w:rPr>
        <w:t xml:space="preserve">          </w:t>
      </w:r>
    </w:p>
    <w:p w14:paraId="24F1E81E" w14:textId="77777777" w:rsidR="00043F3A" w:rsidRPr="0004375B" w:rsidRDefault="00043F3A" w:rsidP="00043F3A">
      <w:pPr>
        <w:spacing w:line="25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</w:t>
      </w:r>
    </w:p>
    <w:p w14:paraId="6F628FBA" w14:textId="77777777" w:rsidR="00043F3A" w:rsidRDefault="00043F3A" w:rsidP="00043F3A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3330C1B1" w14:textId="77777777" w:rsidR="00043F3A" w:rsidRDefault="00043F3A" w:rsidP="00043F3A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70836529" w14:textId="77777777" w:rsidR="00043F3A" w:rsidRDefault="00043F3A" w:rsidP="00043F3A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7BCCC922" w14:textId="77777777" w:rsidR="00043F3A" w:rsidRDefault="00043F3A" w:rsidP="00043F3A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63873B45" w14:textId="24036FD8" w:rsidR="00043F3A" w:rsidRDefault="00043F3A" w:rsidP="00043F3A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55F9C0B9" w14:textId="77777777" w:rsidR="00043F3A" w:rsidRDefault="00043F3A" w:rsidP="00043F3A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6963604E" w14:textId="77777777" w:rsidR="00043F3A" w:rsidRDefault="00043F3A" w:rsidP="00043F3A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24728E24" w14:textId="77777777" w:rsidR="00043F3A" w:rsidRPr="0004375B" w:rsidRDefault="00043F3A" w:rsidP="00043F3A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59C3D3F1" w14:textId="77777777" w:rsidR="00043F3A" w:rsidRPr="00184424" w:rsidRDefault="00043F3A" w:rsidP="00043F3A">
      <w:pPr>
        <w:pStyle w:val="NoSpacing"/>
        <w:rPr>
          <w:sz w:val="24"/>
          <w:szCs w:val="24"/>
        </w:rPr>
      </w:pPr>
    </w:p>
    <w:p w14:paraId="48A6AEB9" w14:textId="77777777" w:rsidR="00043F3A" w:rsidRDefault="00043F3A"/>
    <w:sectPr w:rsidR="00043F3A" w:rsidSect="00A879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EE37A" w14:textId="77777777" w:rsidR="00BE420F" w:rsidRDefault="00BE420F" w:rsidP="00004DDE">
      <w:pPr>
        <w:spacing w:after="0" w:line="240" w:lineRule="auto"/>
      </w:pPr>
      <w:r>
        <w:separator/>
      </w:r>
    </w:p>
  </w:endnote>
  <w:endnote w:type="continuationSeparator" w:id="0">
    <w:p w14:paraId="10608272" w14:textId="77777777" w:rsidR="00BE420F" w:rsidRDefault="00BE420F" w:rsidP="0000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68379807"/>
      <w:docPartObj>
        <w:docPartGallery w:val="Page Numbers (Bottom of Page)"/>
        <w:docPartUnique/>
      </w:docPartObj>
    </w:sdtPr>
    <w:sdtContent>
      <w:p w14:paraId="7ACFFC86" w14:textId="77777777" w:rsidR="00004DDE" w:rsidRDefault="00004DDE" w:rsidP="007F3A8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17A288" w14:textId="77777777" w:rsidR="00004DDE" w:rsidRDefault="00004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3005135"/>
      <w:docPartObj>
        <w:docPartGallery w:val="Page Numbers (Bottom of Page)"/>
        <w:docPartUnique/>
      </w:docPartObj>
    </w:sdtPr>
    <w:sdtContent>
      <w:p w14:paraId="1ED6B1C9" w14:textId="77777777" w:rsidR="00004DDE" w:rsidRDefault="00004DDE" w:rsidP="007F3A8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D6F3E5E" w14:textId="77777777" w:rsidR="00004DDE" w:rsidRDefault="00004D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DBEA" w14:textId="77777777" w:rsidR="00135989" w:rsidRDefault="00135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6B905" w14:textId="77777777" w:rsidR="00BE420F" w:rsidRDefault="00BE420F" w:rsidP="00004DDE">
      <w:pPr>
        <w:spacing w:after="0" w:line="240" w:lineRule="auto"/>
      </w:pPr>
      <w:r>
        <w:separator/>
      </w:r>
    </w:p>
  </w:footnote>
  <w:footnote w:type="continuationSeparator" w:id="0">
    <w:p w14:paraId="2DBE50CB" w14:textId="77777777" w:rsidR="00BE420F" w:rsidRDefault="00BE420F" w:rsidP="0000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83AB" w14:textId="61002D2E" w:rsidR="00135989" w:rsidRDefault="00135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CE8BE" w14:textId="5ED21AD8" w:rsidR="00135989" w:rsidRDefault="001359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94133" w14:textId="7958DC16" w:rsidR="00135989" w:rsidRDefault="00135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542"/>
    <w:multiLevelType w:val="hybridMultilevel"/>
    <w:tmpl w:val="E71251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C757B"/>
    <w:multiLevelType w:val="hybridMultilevel"/>
    <w:tmpl w:val="556A28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D4633"/>
    <w:multiLevelType w:val="hybridMultilevel"/>
    <w:tmpl w:val="0BC86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16445"/>
    <w:multiLevelType w:val="hybridMultilevel"/>
    <w:tmpl w:val="F90A8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C5341"/>
    <w:multiLevelType w:val="hybridMultilevel"/>
    <w:tmpl w:val="08F88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90592"/>
    <w:multiLevelType w:val="hybridMultilevel"/>
    <w:tmpl w:val="C700D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3552D"/>
    <w:multiLevelType w:val="hybridMultilevel"/>
    <w:tmpl w:val="78F01B90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104FDD"/>
    <w:multiLevelType w:val="hybridMultilevel"/>
    <w:tmpl w:val="2F6C8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72002B"/>
    <w:multiLevelType w:val="hybridMultilevel"/>
    <w:tmpl w:val="0B447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61DC1"/>
    <w:multiLevelType w:val="hybridMultilevel"/>
    <w:tmpl w:val="46385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83557"/>
    <w:multiLevelType w:val="hybridMultilevel"/>
    <w:tmpl w:val="96360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C051F"/>
    <w:multiLevelType w:val="hybridMultilevel"/>
    <w:tmpl w:val="443C3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904E2"/>
    <w:multiLevelType w:val="hybridMultilevel"/>
    <w:tmpl w:val="18FCD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50FF4"/>
    <w:multiLevelType w:val="hybridMultilevel"/>
    <w:tmpl w:val="EE5CFEC8"/>
    <w:lvl w:ilvl="0" w:tplc="C7C671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130011"/>
    <w:multiLevelType w:val="hybridMultilevel"/>
    <w:tmpl w:val="78F01B90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7A71A5"/>
    <w:multiLevelType w:val="hybridMultilevel"/>
    <w:tmpl w:val="4AEA4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D2966"/>
    <w:multiLevelType w:val="hybridMultilevel"/>
    <w:tmpl w:val="E5569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6676F"/>
    <w:multiLevelType w:val="hybridMultilevel"/>
    <w:tmpl w:val="EB6E9906"/>
    <w:lvl w:ilvl="0" w:tplc="8A963134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24B23"/>
    <w:multiLevelType w:val="hybridMultilevel"/>
    <w:tmpl w:val="B74A2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B696D"/>
    <w:multiLevelType w:val="hybridMultilevel"/>
    <w:tmpl w:val="375634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19325">
    <w:abstractNumId w:val="1"/>
  </w:num>
  <w:num w:numId="2" w16cid:durableId="1924679035">
    <w:abstractNumId w:val="15"/>
  </w:num>
  <w:num w:numId="3" w16cid:durableId="1466897706">
    <w:abstractNumId w:val="8"/>
  </w:num>
  <w:num w:numId="4" w16cid:durableId="338704522">
    <w:abstractNumId w:val="17"/>
  </w:num>
  <w:num w:numId="5" w16cid:durableId="139612487">
    <w:abstractNumId w:val="14"/>
  </w:num>
  <w:num w:numId="6" w16cid:durableId="1401443903">
    <w:abstractNumId w:val="18"/>
  </w:num>
  <w:num w:numId="7" w16cid:durableId="598488271">
    <w:abstractNumId w:val="5"/>
  </w:num>
  <w:num w:numId="8" w16cid:durableId="408698119">
    <w:abstractNumId w:val="16"/>
  </w:num>
  <w:num w:numId="9" w16cid:durableId="1420516018">
    <w:abstractNumId w:val="7"/>
  </w:num>
  <w:num w:numId="10" w16cid:durableId="2090038050">
    <w:abstractNumId w:val="3"/>
  </w:num>
  <w:num w:numId="11" w16cid:durableId="1830248398">
    <w:abstractNumId w:val="2"/>
  </w:num>
  <w:num w:numId="12" w16cid:durableId="1268123492">
    <w:abstractNumId w:val="10"/>
  </w:num>
  <w:num w:numId="13" w16cid:durableId="1355613285">
    <w:abstractNumId w:val="12"/>
  </w:num>
  <w:num w:numId="14" w16cid:durableId="1940336819">
    <w:abstractNumId w:val="0"/>
  </w:num>
  <w:num w:numId="15" w16cid:durableId="526677831">
    <w:abstractNumId w:val="9"/>
  </w:num>
  <w:num w:numId="16" w16cid:durableId="1484204284">
    <w:abstractNumId w:val="6"/>
  </w:num>
  <w:num w:numId="17" w16cid:durableId="629557898">
    <w:abstractNumId w:val="11"/>
  </w:num>
  <w:num w:numId="18" w16cid:durableId="1328627372">
    <w:abstractNumId w:val="19"/>
  </w:num>
  <w:num w:numId="19" w16cid:durableId="815298990">
    <w:abstractNumId w:val="13"/>
  </w:num>
  <w:num w:numId="20" w16cid:durableId="1573083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2B"/>
    <w:rsid w:val="00004DDE"/>
    <w:rsid w:val="00043F3A"/>
    <w:rsid w:val="000B4AE3"/>
    <w:rsid w:val="00135989"/>
    <w:rsid w:val="00175A93"/>
    <w:rsid w:val="001950F0"/>
    <w:rsid w:val="002C72B2"/>
    <w:rsid w:val="003D40BC"/>
    <w:rsid w:val="00412547"/>
    <w:rsid w:val="0042396D"/>
    <w:rsid w:val="004D3A7C"/>
    <w:rsid w:val="00530202"/>
    <w:rsid w:val="0053032B"/>
    <w:rsid w:val="00557856"/>
    <w:rsid w:val="00557C79"/>
    <w:rsid w:val="0063133A"/>
    <w:rsid w:val="00676630"/>
    <w:rsid w:val="006876E4"/>
    <w:rsid w:val="007B796C"/>
    <w:rsid w:val="007E6569"/>
    <w:rsid w:val="00842061"/>
    <w:rsid w:val="008554FA"/>
    <w:rsid w:val="008C2C88"/>
    <w:rsid w:val="00A00CA2"/>
    <w:rsid w:val="00A04306"/>
    <w:rsid w:val="00A8795F"/>
    <w:rsid w:val="00BE420F"/>
    <w:rsid w:val="00C06B75"/>
    <w:rsid w:val="00C54F4F"/>
    <w:rsid w:val="00D40F96"/>
    <w:rsid w:val="00F131FD"/>
    <w:rsid w:val="00F6757F"/>
    <w:rsid w:val="00FB7A9F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3BA69"/>
  <w15:chartTrackingRefBased/>
  <w15:docId w15:val="{A394E7CF-6DDC-934C-832F-171CB349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F3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F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F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F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F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F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F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F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F3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43F3A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43F3A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043F3A"/>
    <w:pPr>
      <w:spacing w:after="0"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43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F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F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F3A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4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DE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04DDE"/>
  </w:style>
  <w:style w:type="table" w:styleId="TableGrid">
    <w:name w:val="Table Grid"/>
    <w:basedOn w:val="TableNormal"/>
    <w:uiPriority w:val="39"/>
    <w:rsid w:val="00C5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9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ontaylor/Library/Containers/com.microsoft.Outlook/Data/tmp/Outlook%20Temp/DRAFT%20GRANTS%20DONATIONS%20POLICY%2025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7DA712-8BCD-6B40-A375-89E71EDC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GRANTS DONATIONS POLICY 2526.dotx</Template>
  <TotalTime>2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Karon Taylor</cp:lastModifiedBy>
  <cp:revision>2</cp:revision>
  <dcterms:created xsi:type="dcterms:W3CDTF">2025-03-18T13:45:00Z</dcterms:created>
  <dcterms:modified xsi:type="dcterms:W3CDTF">2025-03-18T13:45:00Z</dcterms:modified>
</cp:coreProperties>
</file>